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4F2" w:rsidRPr="00BB65C3" w:rsidRDefault="00804D20" w:rsidP="00B014F2">
      <w:pPr>
        <w:jc w:val="center"/>
        <w:rPr>
          <w:rFonts w:ascii="Times New Roman" w:hAnsi="Times New Roman"/>
          <w:snapToGrid w:val="0"/>
          <w:spacing w:val="8"/>
        </w:rPr>
      </w:pPr>
      <w:r w:rsidRPr="00131E23">
        <w:rPr>
          <w:rFonts w:ascii="Times New Roman" w:hAnsi="Times New Roman"/>
          <w:noProof/>
          <w:spacing w:val="8"/>
          <w:lang w:val="ru-RU"/>
        </w:rPr>
        <w:drawing>
          <wp:inline distT="0" distB="0" distL="0" distR="0">
            <wp:extent cx="428625" cy="600075"/>
            <wp:effectExtent l="0" t="0" r="9525"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solidFill>
                      <a:srgbClr val="C0C0C0"/>
                    </a:solidFill>
                    <a:ln>
                      <a:noFill/>
                    </a:ln>
                  </pic:spPr>
                </pic:pic>
              </a:graphicData>
            </a:graphic>
          </wp:inline>
        </w:drawing>
      </w:r>
    </w:p>
    <w:p w:rsidR="00B014F2" w:rsidRDefault="00B014F2" w:rsidP="00B014F2">
      <w:pPr>
        <w:pStyle w:val="2"/>
        <w:spacing w:before="0"/>
        <w:jc w:val="center"/>
        <w:rPr>
          <w:rFonts w:ascii="Times New Roman" w:hAnsi="Times New Roman"/>
          <w:spacing w:val="8"/>
          <w:sz w:val="24"/>
        </w:rPr>
      </w:pPr>
    </w:p>
    <w:p w:rsidR="00B014F2" w:rsidRPr="00CC2024" w:rsidRDefault="00B014F2" w:rsidP="00B014F2">
      <w:pPr>
        <w:pStyle w:val="2"/>
        <w:spacing w:before="0"/>
        <w:jc w:val="center"/>
        <w:rPr>
          <w:rFonts w:ascii="Times New Roman" w:hAnsi="Times New Roman"/>
          <w:i w:val="0"/>
          <w:spacing w:val="8"/>
        </w:rPr>
      </w:pPr>
      <w:r w:rsidRPr="00CC2024">
        <w:rPr>
          <w:rFonts w:ascii="Times New Roman" w:hAnsi="Times New Roman"/>
          <w:i w:val="0"/>
          <w:spacing w:val="8"/>
        </w:rPr>
        <w:t>ВОЛИНСЬКА ОБЛАСНА ДЕРЖАВНА АДМІНІСТРАЦІЯ</w:t>
      </w:r>
    </w:p>
    <w:p w:rsidR="00B014F2" w:rsidRPr="00BB65C3" w:rsidRDefault="00B014F2" w:rsidP="00B014F2">
      <w:pPr>
        <w:jc w:val="center"/>
        <w:rPr>
          <w:rFonts w:ascii="Times New Roman" w:hAnsi="Times New Roman"/>
          <w:b/>
          <w:szCs w:val="28"/>
        </w:rPr>
      </w:pPr>
      <w:r w:rsidRPr="00BB65C3">
        <w:rPr>
          <w:rFonts w:ascii="Times New Roman" w:hAnsi="Times New Roman"/>
          <w:b/>
          <w:szCs w:val="28"/>
        </w:rPr>
        <w:t>УПРАВЛІННЯ ОСВІТИ, НАУКИ ТА МОЛОДІ</w:t>
      </w:r>
    </w:p>
    <w:p w:rsidR="00B014F2" w:rsidRPr="00BB65C3" w:rsidRDefault="00B014F2" w:rsidP="00B014F2">
      <w:pPr>
        <w:rPr>
          <w:rFonts w:ascii="Times New Roman" w:hAnsi="Times New Roman"/>
          <w:sz w:val="20"/>
        </w:rPr>
      </w:pPr>
      <w:r w:rsidRPr="00BB65C3">
        <w:rPr>
          <w:rFonts w:ascii="Times New Roman" w:hAnsi="Times New Roman"/>
          <w:sz w:val="20"/>
        </w:rPr>
        <w:t>вул. Лесі Українки, 59</w:t>
      </w:r>
      <w:r w:rsidRPr="00BB65C3">
        <w:rPr>
          <w:rFonts w:ascii="Times New Roman" w:hAnsi="Times New Roman"/>
          <w:spacing w:val="8"/>
          <w:sz w:val="20"/>
        </w:rPr>
        <w:t xml:space="preserve"> м. Луцьк</w:t>
      </w:r>
      <w:r w:rsidRPr="00BB65C3">
        <w:rPr>
          <w:rFonts w:ascii="Times New Roman" w:hAnsi="Times New Roman"/>
          <w:sz w:val="20"/>
        </w:rPr>
        <w:t xml:space="preserve">, </w:t>
      </w:r>
      <w:r w:rsidRPr="00BB65C3">
        <w:rPr>
          <w:rFonts w:ascii="Times New Roman" w:hAnsi="Times New Roman"/>
          <w:spacing w:val="8"/>
          <w:sz w:val="20"/>
        </w:rPr>
        <w:t xml:space="preserve">43025, </w:t>
      </w:r>
      <w:r w:rsidRPr="00BB65C3">
        <w:rPr>
          <w:rFonts w:ascii="Times New Roman" w:hAnsi="Times New Roman"/>
          <w:sz w:val="20"/>
        </w:rPr>
        <w:t xml:space="preserve">тел. (0332) 722 354, факс 722 319, </w:t>
      </w:r>
      <w:r w:rsidRPr="00CC2024">
        <w:rPr>
          <w:rFonts w:ascii="Times New Roman" w:hAnsi="Times New Roman"/>
          <w:sz w:val="20"/>
          <w:lang w:val="it-IT"/>
        </w:rPr>
        <w:t>e</w:t>
      </w:r>
      <w:r w:rsidRPr="00BB65C3">
        <w:rPr>
          <w:rFonts w:ascii="Times New Roman" w:hAnsi="Times New Roman"/>
          <w:sz w:val="20"/>
        </w:rPr>
        <w:t xml:space="preserve">-mail: </w:t>
      </w:r>
      <w:hyperlink r:id="rId6" w:history="1">
        <w:r w:rsidRPr="00BB65C3">
          <w:rPr>
            <w:rStyle w:val="a6"/>
            <w:rFonts w:ascii="Times New Roman" w:hAnsi="Times New Roman"/>
            <w:color w:val="auto"/>
            <w:sz w:val="20"/>
          </w:rPr>
          <w:t>post@uon.voladm.gov.ua</w:t>
        </w:r>
      </w:hyperlink>
      <w:r w:rsidRPr="00BB65C3">
        <w:rPr>
          <w:rFonts w:ascii="Times New Roman" w:hAnsi="Times New Roman"/>
          <w:sz w:val="20"/>
        </w:rPr>
        <w:t>,</w:t>
      </w:r>
    </w:p>
    <w:p w:rsidR="00B014F2" w:rsidRPr="00BB65C3" w:rsidRDefault="00B014F2" w:rsidP="00B014F2">
      <w:pPr>
        <w:rPr>
          <w:rFonts w:ascii="Times New Roman" w:hAnsi="Times New Roman"/>
          <w:b/>
          <w:sz w:val="20"/>
        </w:rPr>
      </w:pPr>
      <w:r w:rsidRPr="00BB65C3">
        <w:rPr>
          <w:rFonts w:ascii="Times New Roman" w:hAnsi="Times New Roman"/>
          <w:sz w:val="20"/>
        </w:rPr>
        <w:t xml:space="preserve">                                                                             код ЄДРПОУ 39782790</w:t>
      </w:r>
    </w:p>
    <w:p w:rsidR="00B014F2" w:rsidRPr="00BB65C3" w:rsidRDefault="00B014F2" w:rsidP="00B014F2">
      <w:pPr>
        <w:jc w:val="center"/>
        <w:rPr>
          <w:rFonts w:ascii="Times New Roman" w:hAnsi="Times New Roman"/>
          <w:spacing w:val="8"/>
        </w:rPr>
      </w:pPr>
      <w:r w:rsidRPr="00BB65C3">
        <w:rPr>
          <w:rFonts w:ascii="Times New Roman" w:hAnsi="Times New Roman"/>
          <w:spacing w:val="8"/>
        </w:rPr>
        <w:t xml:space="preserve">             </w:t>
      </w:r>
    </w:p>
    <w:p w:rsidR="00B014F2" w:rsidRPr="00BB65C3" w:rsidRDefault="009373FA" w:rsidP="00B014F2">
      <w:pPr>
        <w:tabs>
          <w:tab w:val="left" w:pos="4680"/>
        </w:tabs>
        <w:jc w:val="both"/>
        <w:rPr>
          <w:rFonts w:ascii="Times New Roman" w:hAnsi="Times New Roman"/>
          <w:szCs w:val="28"/>
        </w:rPr>
      </w:pPr>
      <w:r>
        <w:rPr>
          <w:rFonts w:ascii="Times New Roman" w:hAnsi="Times New Roman"/>
          <w:szCs w:val="28"/>
          <w:u w:val="single"/>
          <w:lang w:val="ru-RU"/>
        </w:rPr>
        <w:t xml:space="preserve">31.05.2019 </w:t>
      </w:r>
      <w:r w:rsidR="00B014F2" w:rsidRPr="00BB65C3">
        <w:rPr>
          <w:rFonts w:ascii="Times New Roman" w:hAnsi="Times New Roman"/>
          <w:szCs w:val="28"/>
        </w:rPr>
        <w:t xml:space="preserve">№ </w:t>
      </w:r>
      <w:r>
        <w:rPr>
          <w:rFonts w:ascii="Times New Roman" w:hAnsi="Times New Roman"/>
          <w:szCs w:val="28"/>
          <w:u w:val="single"/>
        </w:rPr>
        <w:t xml:space="preserve">1787/10/2-19 </w:t>
      </w:r>
      <w:r w:rsidR="00B014F2">
        <w:rPr>
          <w:rFonts w:ascii="Times New Roman" w:hAnsi="Times New Roman"/>
          <w:szCs w:val="28"/>
        </w:rPr>
        <w:t xml:space="preserve">                      </w:t>
      </w:r>
      <w:r w:rsidR="00B014F2" w:rsidRPr="00BB65C3">
        <w:rPr>
          <w:rFonts w:ascii="Times New Roman" w:hAnsi="Times New Roman"/>
          <w:szCs w:val="28"/>
        </w:rPr>
        <w:t>на № _________ від  __________</w:t>
      </w:r>
    </w:p>
    <w:p w:rsidR="00A700BD" w:rsidRPr="00C867F2" w:rsidRDefault="00A700BD" w:rsidP="00C867F2">
      <w:pPr>
        <w:pStyle w:val="20"/>
        <w:spacing w:after="0" w:line="240" w:lineRule="auto"/>
        <w:ind w:left="3828"/>
        <w:rPr>
          <w:color w:val="FF00FF"/>
          <w:sz w:val="28"/>
          <w:szCs w:val="28"/>
          <w:lang w:val="uk-UA"/>
        </w:rPr>
      </w:pPr>
      <w:r w:rsidRPr="00C867F2">
        <w:rPr>
          <w:sz w:val="28"/>
          <w:szCs w:val="28"/>
          <w:lang w:val="uk-UA"/>
        </w:rPr>
        <w:t>Начальникам управлінь освіти виконкомів міських (міст обласного значення) рад, відділів освіти райдержадміністрацій, головам об’єднаних територіальних громад,</w:t>
      </w:r>
    </w:p>
    <w:p w:rsidR="00A700BD" w:rsidRPr="00C867F2" w:rsidRDefault="00A700BD" w:rsidP="00C867F2">
      <w:pPr>
        <w:ind w:left="3828"/>
        <w:rPr>
          <w:rFonts w:ascii="Times New Roman" w:hAnsi="Times New Roman"/>
          <w:szCs w:val="28"/>
        </w:rPr>
      </w:pPr>
      <w:r w:rsidRPr="00C867F2">
        <w:rPr>
          <w:rFonts w:ascii="Times New Roman" w:hAnsi="Times New Roman"/>
          <w:szCs w:val="28"/>
        </w:rPr>
        <w:t>керівникам закладів загальної середньої освіти обласного  підпорядкування</w:t>
      </w:r>
    </w:p>
    <w:p w:rsidR="006939BD" w:rsidRPr="00C867F2" w:rsidRDefault="006939BD" w:rsidP="00C867F2">
      <w:pPr>
        <w:jc w:val="both"/>
        <w:rPr>
          <w:rFonts w:ascii="Times New Roman" w:hAnsi="Times New Roman"/>
          <w:szCs w:val="28"/>
        </w:rPr>
      </w:pPr>
    </w:p>
    <w:p w:rsidR="00851530" w:rsidRPr="00C867F2" w:rsidRDefault="00851530" w:rsidP="00C867F2">
      <w:pPr>
        <w:rPr>
          <w:rFonts w:ascii="Times New Roman" w:hAnsi="Times New Roman"/>
          <w:szCs w:val="28"/>
        </w:rPr>
      </w:pPr>
      <w:r w:rsidRPr="00C867F2">
        <w:rPr>
          <w:rFonts w:ascii="Times New Roman" w:hAnsi="Times New Roman"/>
          <w:szCs w:val="28"/>
        </w:rPr>
        <w:t xml:space="preserve">Щодо завдань </w:t>
      </w:r>
      <w:bookmarkStart w:id="0" w:name="_GoBack"/>
      <w:r w:rsidRPr="00C867F2">
        <w:rPr>
          <w:rFonts w:ascii="Times New Roman" w:hAnsi="Times New Roman"/>
          <w:szCs w:val="28"/>
        </w:rPr>
        <w:t>Х</w:t>
      </w:r>
      <w:r w:rsidRPr="00C867F2">
        <w:rPr>
          <w:rFonts w:ascii="Times New Roman" w:hAnsi="Times New Roman"/>
          <w:szCs w:val="28"/>
          <w:lang w:val="en-US"/>
        </w:rPr>
        <w:t>XVII</w:t>
      </w:r>
      <w:bookmarkEnd w:id="0"/>
      <w:r w:rsidRPr="00C867F2">
        <w:rPr>
          <w:rFonts w:ascii="Times New Roman" w:hAnsi="Times New Roman"/>
          <w:szCs w:val="28"/>
        </w:rPr>
        <w:t xml:space="preserve"> обласного</w:t>
      </w:r>
    </w:p>
    <w:p w:rsidR="00851530" w:rsidRPr="00C867F2" w:rsidRDefault="00851530" w:rsidP="00C867F2">
      <w:pPr>
        <w:rPr>
          <w:rFonts w:ascii="Times New Roman" w:hAnsi="Times New Roman"/>
          <w:szCs w:val="28"/>
        </w:rPr>
      </w:pPr>
      <w:r w:rsidRPr="00C867F2">
        <w:rPr>
          <w:rFonts w:ascii="Times New Roman" w:hAnsi="Times New Roman"/>
          <w:szCs w:val="28"/>
        </w:rPr>
        <w:t>турніру юних хіміків</w:t>
      </w:r>
    </w:p>
    <w:p w:rsidR="00851530" w:rsidRPr="00C867F2" w:rsidRDefault="00851530" w:rsidP="00C867F2">
      <w:pPr>
        <w:widowControl w:val="0"/>
        <w:ind w:firstLine="709"/>
        <w:rPr>
          <w:rFonts w:ascii="Times New Roman" w:hAnsi="Times New Roman"/>
          <w:szCs w:val="28"/>
        </w:rPr>
      </w:pPr>
    </w:p>
    <w:p w:rsidR="00851530" w:rsidRPr="00C867F2" w:rsidRDefault="00851530" w:rsidP="00C867F2">
      <w:pPr>
        <w:ind w:firstLine="709"/>
        <w:jc w:val="both"/>
        <w:rPr>
          <w:rFonts w:ascii="Times New Roman" w:hAnsi="Times New Roman"/>
          <w:szCs w:val="28"/>
        </w:rPr>
      </w:pPr>
      <w:r w:rsidRPr="00C867F2">
        <w:rPr>
          <w:rFonts w:ascii="Times New Roman" w:hAnsi="Times New Roman"/>
          <w:szCs w:val="28"/>
        </w:rPr>
        <w:t>Повідомляємо, що у жовтні-листопаді 2019 року комунальною установою «Волинська обласна Мала академія наук» буде проведено  ХХVII</w:t>
      </w:r>
      <w:r w:rsidR="00502998">
        <w:rPr>
          <w:rFonts w:ascii="Times New Roman" w:hAnsi="Times New Roman"/>
          <w:szCs w:val="28"/>
        </w:rPr>
        <w:t> </w:t>
      </w:r>
      <w:r w:rsidRPr="00C867F2">
        <w:rPr>
          <w:rFonts w:ascii="Times New Roman" w:hAnsi="Times New Roman"/>
          <w:szCs w:val="28"/>
        </w:rPr>
        <w:t xml:space="preserve">обласний турнір юних хіміків. </w:t>
      </w:r>
    </w:p>
    <w:p w:rsidR="00851530" w:rsidRPr="00C867F2" w:rsidRDefault="00851530" w:rsidP="00C867F2">
      <w:pPr>
        <w:ind w:firstLine="709"/>
        <w:jc w:val="both"/>
        <w:rPr>
          <w:rFonts w:ascii="Times New Roman" w:hAnsi="Times New Roman"/>
          <w:szCs w:val="28"/>
        </w:rPr>
      </w:pPr>
      <w:r w:rsidRPr="00C867F2">
        <w:rPr>
          <w:rFonts w:ascii="Times New Roman" w:hAnsi="Times New Roman"/>
          <w:szCs w:val="28"/>
        </w:rPr>
        <w:t>Турнір проводитиметься відповідно до Положення про обласні турніри юних науковців, затвердженого наказом управління освіти, науки та молоді Волинської облдержадміністрації від 03 серпня 2017 року № 461, зареєстрованого в Головному територіальному управлінні юстиції у Волинській області 15 серпня 2017 року за № 76/1597.</w:t>
      </w:r>
    </w:p>
    <w:p w:rsidR="00851530" w:rsidRPr="00C867F2" w:rsidRDefault="00851530" w:rsidP="00502998">
      <w:pPr>
        <w:ind w:firstLine="709"/>
        <w:jc w:val="both"/>
        <w:rPr>
          <w:rFonts w:ascii="Times New Roman" w:hAnsi="Times New Roman"/>
          <w:szCs w:val="28"/>
        </w:rPr>
      </w:pPr>
      <w:r w:rsidRPr="00C867F2">
        <w:rPr>
          <w:rFonts w:ascii="Times New Roman" w:hAnsi="Times New Roman"/>
          <w:szCs w:val="28"/>
        </w:rPr>
        <w:t>Надсилаємо перелік завдань  ХХVII  обласного турніру юних хіміків (додаток 1).</w:t>
      </w:r>
    </w:p>
    <w:p w:rsidR="00851530" w:rsidRPr="00C867F2" w:rsidRDefault="00851530" w:rsidP="00C867F2">
      <w:pPr>
        <w:ind w:firstLine="709"/>
        <w:jc w:val="both"/>
        <w:rPr>
          <w:rFonts w:ascii="Times New Roman" w:hAnsi="Times New Roman"/>
          <w:szCs w:val="28"/>
        </w:rPr>
      </w:pPr>
      <w:r w:rsidRPr="00C867F2">
        <w:rPr>
          <w:rFonts w:ascii="Times New Roman" w:hAnsi="Times New Roman"/>
          <w:szCs w:val="28"/>
        </w:rPr>
        <w:t>До участі у турнірі допускаються збірні команди учнів 9 – 11 класів з районів та міст області, об’єднаних територіальних громад, закладів загальної середньої освіти обласного підпорядкування, сформованих відповідно до адміністративно-територіального підпорядкування  закладів загальної середньої освіти.  Просимо врахувати, що до участі в турнірі допускаються по одній команді від районів з поділом на об’єднані територіальні громади.</w:t>
      </w:r>
    </w:p>
    <w:p w:rsidR="00851530" w:rsidRPr="00C867F2" w:rsidRDefault="00851530" w:rsidP="00C867F2">
      <w:pPr>
        <w:pStyle w:val="20"/>
        <w:spacing w:after="0" w:line="240" w:lineRule="auto"/>
        <w:ind w:left="0" w:firstLine="709"/>
        <w:jc w:val="both"/>
        <w:rPr>
          <w:sz w:val="28"/>
          <w:szCs w:val="28"/>
          <w:lang w:val="uk-UA"/>
        </w:rPr>
      </w:pPr>
      <w:r w:rsidRPr="00C867F2">
        <w:rPr>
          <w:sz w:val="28"/>
          <w:szCs w:val="28"/>
          <w:lang w:val="uk-UA"/>
        </w:rPr>
        <w:t>Для участі в турнірі необхідно до 30  вересня 2019 року надіслати заявку відповідно до вказаної форми (додаток 2) на адресу комунальної установи «Волинська обласна Мала академія наук»: 43024, м. Луцьк, вул. В</w:t>
      </w:r>
      <w:r w:rsidRPr="00C867F2">
        <w:rPr>
          <w:sz w:val="28"/>
          <w:szCs w:val="28"/>
        </w:rPr>
        <w:t>’</w:t>
      </w:r>
      <w:r w:rsidRPr="00C867F2">
        <w:rPr>
          <w:sz w:val="28"/>
          <w:szCs w:val="28"/>
          <w:lang w:val="uk-UA"/>
        </w:rPr>
        <w:t xml:space="preserve">ячеслава Чорновола, 3, комунальна установа «Волинська обласна Мала академія наук», </w:t>
      </w:r>
      <w:r w:rsidRPr="00C867F2">
        <w:rPr>
          <w:sz w:val="28"/>
          <w:szCs w:val="28"/>
          <w:lang w:val="en-US"/>
        </w:rPr>
        <w:t>e</w:t>
      </w:r>
      <w:r w:rsidRPr="00C867F2">
        <w:rPr>
          <w:sz w:val="28"/>
          <w:szCs w:val="28"/>
        </w:rPr>
        <w:t>-</w:t>
      </w:r>
      <w:r w:rsidRPr="00C867F2">
        <w:rPr>
          <w:sz w:val="28"/>
          <w:szCs w:val="28"/>
          <w:lang w:val="en-US"/>
        </w:rPr>
        <w:t>mail</w:t>
      </w:r>
      <w:r w:rsidRPr="00C867F2">
        <w:rPr>
          <w:sz w:val="28"/>
          <w:szCs w:val="28"/>
          <w:lang w:val="uk-UA"/>
        </w:rPr>
        <w:t xml:space="preserve">: </w:t>
      </w:r>
      <w:hyperlink r:id="rId7" w:history="1">
        <w:r w:rsidRPr="00C867F2">
          <w:rPr>
            <w:rStyle w:val="a6"/>
            <w:color w:val="auto"/>
            <w:sz w:val="28"/>
            <w:szCs w:val="28"/>
            <w:lang w:val="en-US"/>
          </w:rPr>
          <w:t>vvman</w:t>
        </w:r>
      </w:hyperlink>
      <w:r w:rsidRPr="00C867F2">
        <w:rPr>
          <w:rStyle w:val="a6"/>
          <w:color w:val="auto"/>
          <w:sz w:val="28"/>
          <w:szCs w:val="28"/>
        </w:rPr>
        <w:t>92@</w:t>
      </w:r>
      <w:r w:rsidRPr="00C867F2">
        <w:rPr>
          <w:rStyle w:val="a6"/>
          <w:color w:val="auto"/>
          <w:sz w:val="28"/>
          <w:szCs w:val="28"/>
          <w:lang w:val="en-US"/>
        </w:rPr>
        <w:t>gmail</w:t>
      </w:r>
      <w:r w:rsidRPr="00C867F2">
        <w:rPr>
          <w:rStyle w:val="a6"/>
          <w:color w:val="auto"/>
          <w:sz w:val="28"/>
          <w:szCs w:val="28"/>
        </w:rPr>
        <w:t>.</w:t>
      </w:r>
      <w:r w:rsidRPr="00C867F2">
        <w:rPr>
          <w:rStyle w:val="a6"/>
          <w:color w:val="auto"/>
          <w:sz w:val="28"/>
          <w:szCs w:val="28"/>
          <w:lang w:val="en-US"/>
        </w:rPr>
        <w:t>com</w:t>
      </w:r>
      <w:r w:rsidRPr="00C867F2">
        <w:rPr>
          <w:sz w:val="28"/>
          <w:szCs w:val="28"/>
          <w:u w:val="single"/>
          <w:lang w:val="uk-UA"/>
        </w:rPr>
        <w:t>.</w:t>
      </w:r>
    </w:p>
    <w:p w:rsidR="00851530" w:rsidRPr="00C867F2" w:rsidRDefault="00851530" w:rsidP="00C867F2">
      <w:pPr>
        <w:ind w:firstLine="709"/>
        <w:jc w:val="both"/>
        <w:rPr>
          <w:rFonts w:ascii="Times New Roman" w:hAnsi="Times New Roman"/>
          <w:szCs w:val="28"/>
        </w:rPr>
      </w:pPr>
      <w:r w:rsidRPr="00C867F2">
        <w:rPr>
          <w:rFonts w:ascii="Times New Roman" w:hAnsi="Times New Roman"/>
          <w:szCs w:val="28"/>
        </w:rPr>
        <w:t xml:space="preserve">Додатки на </w:t>
      </w:r>
      <w:r w:rsidR="00555248">
        <w:rPr>
          <w:rFonts w:ascii="Times New Roman" w:hAnsi="Times New Roman"/>
          <w:szCs w:val="28"/>
        </w:rPr>
        <w:t>3</w:t>
      </w:r>
      <w:r w:rsidRPr="00C867F2">
        <w:rPr>
          <w:rFonts w:ascii="Times New Roman" w:hAnsi="Times New Roman"/>
          <w:szCs w:val="28"/>
        </w:rPr>
        <w:t xml:space="preserve"> арк. в 1 прим.</w:t>
      </w:r>
    </w:p>
    <w:p w:rsidR="00851530" w:rsidRPr="00C867F2" w:rsidRDefault="00804D20" w:rsidP="00C867F2">
      <w:pPr>
        <w:ind w:firstLine="709"/>
        <w:jc w:val="both"/>
        <w:rPr>
          <w:rFonts w:ascii="Times New Roman" w:hAnsi="Times New Roman"/>
          <w:szCs w:val="28"/>
        </w:rPr>
      </w:pPr>
      <w:r>
        <w:rPr>
          <w:rFonts w:ascii="Times New Roman" w:hAnsi="Times New Roman"/>
          <w:noProof/>
          <w:szCs w:val="28"/>
          <w:lang w:val="ru-RU"/>
        </w:rPr>
        <w:drawing>
          <wp:anchor distT="0" distB="0" distL="114300" distR="114300" simplePos="0" relativeHeight="251657728" behindDoc="1" locked="0" layoutInCell="1" allowOverlap="1">
            <wp:simplePos x="0" y="0"/>
            <wp:positionH relativeFrom="column">
              <wp:posOffset>2367915</wp:posOffset>
            </wp:positionH>
            <wp:positionV relativeFrom="paragraph">
              <wp:posOffset>3175</wp:posOffset>
            </wp:positionV>
            <wp:extent cx="1962150" cy="1019175"/>
            <wp:effectExtent l="0" t="0" r="0" b="9525"/>
            <wp:wrapNone/>
            <wp:docPr id="6" name="Рисунок 1" descr="C:\Documents and Settings\Administrator\Рабочий стол\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istrator\Рабочий стол\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530" w:rsidRPr="00C867F2" w:rsidRDefault="00851530" w:rsidP="00C867F2">
      <w:pPr>
        <w:jc w:val="both"/>
        <w:rPr>
          <w:rFonts w:ascii="Times New Roman" w:hAnsi="Times New Roman"/>
          <w:b/>
          <w:bCs/>
          <w:szCs w:val="28"/>
        </w:rPr>
      </w:pPr>
      <w:r w:rsidRPr="00C867F2">
        <w:rPr>
          <w:rFonts w:ascii="Times New Roman" w:hAnsi="Times New Roman"/>
          <w:szCs w:val="28"/>
        </w:rPr>
        <w:t xml:space="preserve">Начальник управління                                                                </w:t>
      </w:r>
      <w:r w:rsidRPr="00C867F2">
        <w:rPr>
          <w:rFonts w:ascii="Times New Roman" w:hAnsi="Times New Roman"/>
          <w:b/>
          <w:bCs/>
          <w:szCs w:val="28"/>
        </w:rPr>
        <w:t>Л.ПЛАХОТНА</w:t>
      </w:r>
    </w:p>
    <w:p w:rsidR="00851530" w:rsidRPr="00C867F2" w:rsidRDefault="00851530" w:rsidP="00C867F2">
      <w:pPr>
        <w:rPr>
          <w:rFonts w:ascii="Times New Roman" w:hAnsi="Times New Roman"/>
          <w:szCs w:val="28"/>
        </w:rPr>
      </w:pPr>
    </w:p>
    <w:p w:rsidR="00851530" w:rsidRPr="00C867F2" w:rsidRDefault="00851530" w:rsidP="00C867F2">
      <w:pPr>
        <w:rPr>
          <w:rFonts w:ascii="Times New Roman" w:hAnsi="Times New Roman"/>
          <w:szCs w:val="28"/>
        </w:rPr>
      </w:pPr>
      <w:r w:rsidRPr="00C867F2">
        <w:rPr>
          <w:rFonts w:ascii="Times New Roman" w:hAnsi="Times New Roman"/>
          <w:szCs w:val="28"/>
        </w:rPr>
        <w:t>Роговська 727 151</w:t>
      </w:r>
    </w:p>
    <w:p w:rsidR="00851530" w:rsidRPr="00C867F2" w:rsidRDefault="00851530" w:rsidP="00C867F2">
      <w:pPr>
        <w:pStyle w:val="20"/>
        <w:spacing w:after="0" w:line="240" w:lineRule="auto"/>
        <w:ind w:left="0"/>
        <w:rPr>
          <w:sz w:val="28"/>
          <w:szCs w:val="28"/>
          <w:lang w:val="uk-UA"/>
        </w:rPr>
      </w:pPr>
      <w:r w:rsidRPr="00C867F2">
        <w:rPr>
          <w:sz w:val="28"/>
          <w:szCs w:val="28"/>
          <w:lang w:val="uk-UA"/>
        </w:rPr>
        <w:t xml:space="preserve">Качковська </w:t>
      </w:r>
      <w:r w:rsidRPr="00C867F2">
        <w:rPr>
          <w:sz w:val="28"/>
          <w:szCs w:val="28"/>
        </w:rPr>
        <w:t>711 693</w:t>
      </w:r>
      <w:r w:rsidRPr="00C867F2">
        <w:rPr>
          <w:sz w:val="28"/>
          <w:szCs w:val="28"/>
          <w:lang w:val="uk-UA"/>
        </w:rPr>
        <w:tab/>
      </w:r>
    </w:p>
    <w:p w:rsidR="00C867F2" w:rsidRDefault="00C867F2" w:rsidP="008A6131">
      <w:pPr>
        <w:ind w:firstLine="5245"/>
        <w:jc w:val="both"/>
        <w:rPr>
          <w:rFonts w:ascii="Times New Roman" w:hAnsi="Times New Roman"/>
          <w:sz w:val="24"/>
          <w:szCs w:val="24"/>
        </w:rPr>
      </w:pPr>
    </w:p>
    <w:p w:rsidR="00502998" w:rsidRPr="002C35CB" w:rsidRDefault="00502998" w:rsidP="00502998">
      <w:pPr>
        <w:ind w:firstLine="5245"/>
        <w:jc w:val="both"/>
        <w:rPr>
          <w:rFonts w:ascii="Times New Roman" w:hAnsi="Times New Roman"/>
          <w:sz w:val="24"/>
          <w:szCs w:val="24"/>
        </w:rPr>
      </w:pPr>
      <w:r w:rsidRPr="002C35CB">
        <w:rPr>
          <w:rFonts w:ascii="Times New Roman" w:hAnsi="Times New Roman"/>
          <w:sz w:val="24"/>
          <w:szCs w:val="24"/>
        </w:rPr>
        <w:lastRenderedPageBreak/>
        <w:t>Додаток 1</w:t>
      </w:r>
    </w:p>
    <w:p w:rsidR="00502998" w:rsidRPr="002C35CB" w:rsidRDefault="00502998" w:rsidP="00502998">
      <w:pPr>
        <w:jc w:val="both"/>
        <w:rPr>
          <w:rFonts w:ascii="Times New Roman" w:hAnsi="Times New Roman"/>
          <w:sz w:val="24"/>
          <w:szCs w:val="24"/>
        </w:rPr>
      </w:pPr>
      <w:r w:rsidRPr="002C35CB">
        <w:rPr>
          <w:rFonts w:ascii="Times New Roman" w:hAnsi="Times New Roman"/>
          <w:sz w:val="24"/>
          <w:szCs w:val="24"/>
        </w:rPr>
        <w:tab/>
      </w:r>
      <w:r w:rsidRPr="002C35CB">
        <w:rPr>
          <w:rFonts w:ascii="Times New Roman" w:hAnsi="Times New Roman"/>
          <w:sz w:val="24"/>
          <w:szCs w:val="24"/>
        </w:rPr>
        <w:tab/>
      </w:r>
      <w:r w:rsidRPr="002C35CB">
        <w:rPr>
          <w:rFonts w:ascii="Times New Roman" w:hAnsi="Times New Roman"/>
          <w:sz w:val="24"/>
          <w:szCs w:val="24"/>
        </w:rPr>
        <w:tab/>
      </w:r>
      <w:r w:rsidRPr="002C35CB">
        <w:rPr>
          <w:rFonts w:ascii="Times New Roman" w:hAnsi="Times New Roman"/>
          <w:sz w:val="24"/>
          <w:szCs w:val="24"/>
        </w:rPr>
        <w:tab/>
      </w:r>
      <w:r w:rsidRPr="002C35CB">
        <w:rPr>
          <w:rFonts w:ascii="Times New Roman" w:hAnsi="Times New Roman"/>
          <w:sz w:val="24"/>
          <w:szCs w:val="24"/>
        </w:rPr>
        <w:tab/>
      </w:r>
      <w:r w:rsidRPr="002C35CB">
        <w:rPr>
          <w:rFonts w:ascii="Times New Roman" w:hAnsi="Times New Roman"/>
          <w:sz w:val="24"/>
          <w:szCs w:val="24"/>
        </w:rPr>
        <w:tab/>
        <w:t xml:space="preserve">           </w:t>
      </w:r>
      <w:r w:rsidRPr="002C35CB">
        <w:rPr>
          <w:rFonts w:ascii="Times New Roman" w:hAnsi="Times New Roman"/>
          <w:sz w:val="24"/>
          <w:szCs w:val="24"/>
          <w:lang w:val="ru-RU"/>
        </w:rPr>
        <w:t xml:space="preserve">  </w:t>
      </w:r>
      <w:r w:rsidRPr="002C35CB">
        <w:rPr>
          <w:rFonts w:ascii="Times New Roman" w:hAnsi="Times New Roman"/>
          <w:sz w:val="24"/>
          <w:szCs w:val="24"/>
        </w:rPr>
        <w:t>до листа управління освіти, науки</w:t>
      </w:r>
    </w:p>
    <w:p w:rsidR="00502998" w:rsidRPr="002C35CB" w:rsidRDefault="00502998" w:rsidP="00502998">
      <w:pPr>
        <w:jc w:val="both"/>
        <w:rPr>
          <w:rFonts w:ascii="Times New Roman" w:hAnsi="Times New Roman"/>
          <w:sz w:val="24"/>
          <w:szCs w:val="24"/>
        </w:rPr>
      </w:pPr>
      <w:r w:rsidRPr="002C35CB">
        <w:rPr>
          <w:rFonts w:ascii="Times New Roman" w:hAnsi="Times New Roman"/>
          <w:sz w:val="24"/>
          <w:szCs w:val="24"/>
        </w:rPr>
        <w:tab/>
      </w:r>
      <w:r w:rsidRPr="002C35CB">
        <w:rPr>
          <w:rFonts w:ascii="Times New Roman" w:hAnsi="Times New Roman"/>
          <w:sz w:val="24"/>
          <w:szCs w:val="24"/>
        </w:rPr>
        <w:tab/>
      </w:r>
      <w:r w:rsidRPr="002C35CB">
        <w:rPr>
          <w:rFonts w:ascii="Times New Roman" w:hAnsi="Times New Roman"/>
          <w:sz w:val="24"/>
          <w:szCs w:val="24"/>
        </w:rPr>
        <w:tab/>
      </w:r>
      <w:r w:rsidRPr="002C35CB">
        <w:rPr>
          <w:rFonts w:ascii="Times New Roman" w:hAnsi="Times New Roman"/>
          <w:sz w:val="24"/>
          <w:szCs w:val="24"/>
        </w:rPr>
        <w:tab/>
      </w:r>
      <w:r w:rsidRPr="002C35CB">
        <w:rPr>
          <w:rFonts w:ascii="Times New Roman" w:hAnsi="Times New Roman"/>
          <w:sz w:val="24"/>
          <w:szCs w:val="24"/>
        </w:rPr>
        <w:tab/>
      </w:r>
      <w:r w:rsidRPr="002C35CB">
        <w:rPr>
          <w:rFonts w:ascii="Times New Roman" w:hAnsi="Times New Roman"/>
          <w:sz w:val="24"/>
          <w:szCs w:val="24"/>
        </w:rPr>
        <w:tab/>
        <w:t xml:space="preserve">             та молоді облдержадміністрації</w:t>
      </w:r>
    </w:p>
    <w:p w:rsidR="00502998" w:rsidRPr="002C35CB" w:rsidRDefault="00502998" w:rsidP="00502998">
      <w:pPr>
        <w:widowControl w:val="0"/>
        <w:jc w:val="both"/>
        <w:rPr>
          <w:rFonts w:ascii="Times New Roman" w:hAnsi="Times New Roman"/>
          <w:sz w:val="24"/>
          <w:szCs w:val="24"/>
          <w:lang w:val="en-US"/>
        </w:rPr>
      </w:pPr>
      <w:r w:rsidRPr="002C35CB">
        <w:rPr>
          <w:rFonts w:ascii="Times New Roman" w:hAnsi="Times New Roman"/>
          <w:sz w:val="24"/>
          <w:szCs w:val="24"/>
        </w:rPr>
        <w:tab/>
      </w:r>
      <w:r w:rsidRPr="002C35CB">
        <w:rPr>
          <w:rFonts w:ascii="Times New Roman" w:hAnsi="Times New Roman"/>
          <w:sz w:val="24"/>
          <w:szCs w:val="24"/>
        </w:rPr>
        <w:tab/>
      </w:r>
      <w:r w:rsidRPr="002C35CB">
        <w:rPr>
          <w:rFonts w:ascii="Times New Roman" w:hAnsi="Times New Roman"/>
          <w:sz w:val="24"/>
          <w:szCs w:val="24"/>
        </w:rPr>
        <w:tab/>
      </w:r>
      <w:r w:rsidRPr="002C35CB">
        <w:rPr>
          <w:rFonts w:ascii="Times New Roman" w:hAnsi="Times New Roman"/>
          <w:sz w:val="24"/>
          <w:szCs w:val="24"/>
        </w:rPr>
        <w:tab/>
      </w:r>
      <w:r w:rsidRPr="002C35CB">
        <w:rPr>
          <w:rFonts w:ascii="Times New Roman" w:hAnsi="Times New Roman"/>
          <w:sz w:val="24"/>
          <w:szCs w:val="24"/>
        </w:rPr>
        <w:tab/>
      </w:r>
      <w:r w:rsidRPr="002C35CB">
        <w:rPr>
          <w:rFonts w:ascii="Times New Roman" w:hAnsi="Times New Roman"/>
          <w:sz w:val="24"/>
          <w:szCs w:val="24"/>
        </w:rPr>
        <w:tab/>
      </w:r>
      <w:r w:rsidRPr="002C35CB">
        <w:rPr>
          <w:rFonts w:ascii="Times New Roman" w:hAnsi="Times New Roman"/>
          <w:sz w:val="24"/>
          <w:szCs w:val="24"/>
          <w:lang w:val="en-US"/>
        </w:rPr>
        <w:t xml:space="preserve">             </w:t>
      </w:r>
      <w:r w:rsidR="009373FA">
        <w:rPr>
          <w:rFonts w:ascii="Times New Roman" w:hAnsi="Times New Roman"/>
          <w:sz w:val="24"/>
          <w:szCs w:val="24"/>
          <w:u w:val="single"/>
        </w:rPr>
        <w:t xml:space="preserve">31.05.2019 </w:t>
      </w:r>
      <w:r w:rsidRPr="002C35CB">
        <w:rPr>
          <w:rFonts w:ascii="Times New Roman" w:hAnsi="Times New Roman"/>
          <w:sz w:val="24"/>
          <w:szCs w:val="24"/>
          <w:lang w:val="en-US"/>
        </w:rPr>
        <w:t>_</w:t>
      </w:r>
      <w:r w:rsidRPr="002C35CB">
        <w:rPr>
          <w:rFonts w:ascii="Times New Roman" w:hAnsi="Times New Roman"/>
          <w:sz w:val="24"/>
          <w:szCs w:val="24"/>
        </w:rPr>
        <w:t xml:space="preserve">№ </w:t>
      </w:r>
      <w:r w:rsidR="009373FA">
        <w:rPr>
          <w:rFonts w:ascii="Times New Roman" w:hAnsi="Times New Roman"/>
          <w:sz w:val="24"/>
          <w:szCs w:val="24"/>
          <w:u w:val="single"/>
        </w:rPr>
        <w:t xml:space="preserve">1787/10/2-19 </w:t>
      </w:r>
      <w:r w:rsidRPr="002C35CB">
        <w:rPr>
          <w:rFonts w:ascii="Times New Roman" w:hAnsi="Times New Roman"/>
          <w:sz w:val="24"/>
          <w:szCs w:val="24"/>
          <w:lang w:val="en-US"/>
        </w:rPr>
        <w:t>_</w:t>
      </w:r>
    </w:p>
    <w:p w:rsidR="00502998" w:rsidRDefault="00502998" w:rsidP="00C867F2">
      <w:pPr>
        <w:ind w:firstLine="709"/>
        <w:jc w:val="center"/>
        <w:rPr>
          <w:rFonts w:ascii="Times New Roman" w:hAnsi="Times New Roman"/>
          <w:sz w:val="24"/>
          <w:szCs w:val="24"/>
        </w:rPr>
      </w:pPr>
    </w:p>
    <w:p w:rsidR="00C867F2" w:rsidRPr="00C867F2" w:rsidRDefault="00C867F2" w:rsidP="00C867F2">
      <w:pPr>
        <w:ind w:firstLine="709"/>
        <w:jc w:val="center"/>
        <w:rPr>
          <w:rFonts w:ascii="Times New Roman" w:hAnsi="Times New Roman"/>
          <w:sz w:val="24"/>
          <w:szCs w:val="24"/>
        </w:rPr>
      </w:pPr>
      <w:r w:rsidRPr="00C867F2">
        <w:rPr>
          <w:rFonts w:ascii="Times New Roman" w:hAnsi="Times New Roman"/>
          <w:sz w:val="24"/>
          <w:szCs w:val="24"/>
        </w:rPr>
        <w:t>Задачі  Х</w:t>
      </w:r>
      <w:r w:rsidRPr="00C867F2">
        <w:rPr>
          <w:rFonts w:ascii="Times New Roman" w:hAnsi="Times New Roman"/>
          <w:sz w:val="24"/>
          <w:szCs w:val="24"/>
          <w:lang w:val="en-US"/>
        </w:rPr>
        <w:t>XVII</w:t>
      </w:r>
      <w:r w:rsidRPr="00C867F2">
        <w:rPr>
          <w:rFonts w:ascii="Times New Roman" w:hAnsi="Times New Roman"/>
          <w:sz w:val="24"/>
          <w:szCs w:val="24"/>
        </w:rPr>
        <w:t xml:space="preserve">  обласного турніру юних хіміків</w:t>
      </w:r>
    </w:p>
    <w:p w:rsidR="00C867F2" w:rsidRPr="00C867F2" w:rsidRDefault="00C867F2" w:rsidP="00C867F2">
      <w:pPr>
        <w:spacing w:line="276" w:lineRule="auto"/>
        <w:ind w:firstLine="709"/>
        <w:jc w:val="center"/>
        <w:rPr>
          <w:rFonts w:ascii="Times New Roman" w:hAnsi="Times New Roman"/>
          <w:sz w:val="24"/>
          <w:szCs w:val="24"/>
        </w:rPr>
      </w:pPr>
    </w:p>
    <w:p w:rsidR="00C867F2" w:rsidRPr="00C867F2" w:rsidRDefault="00C867F2" w:rsidP="00C867F2">
      <w:pPr>
        <w:pStyle w:val="ad"/>
        <w:numPr>
          <w:ilvl w:val="0"/>
          <w:numId w:val="3"/>
        </w:numPr>
        <w:spacing w:after="0"/>
        <w:ind w:left="0" w:firstLine="709"/>
        <w:jc w:val="both"/>
        <w:rPr>
          <w:rFonts w:ascii="Times New Roman" w:hAnsi="Times New Roman"/>
          <w:sz w:val="24"/>
          <w:szCs w:val="24"/>
          <w:lang w:bidi="uk-UA"/>
        </w:rPr>
      </w:pPr>
      <w:r w:rsidRPr="00C867F2">
        <w:rPr>
          <w:rFonts w:ascii="Times New Roman" w:hAnsi="Times New Roman"/>
          <w:b/>
          <w:sz w:val="24"/>
          <w:szCs w:val="24"/>
          <w:lang w:bidi="uk-UA"/>
        </w:rPr>
        <w:t>«Умови зберігання»</w:t>
      </w:r>
      <w:r w:rsidRPr="00C867F2">
        <w:rPr>
          <w:rFonts w:ascii="Times New Roman" w:hAnsi="Times New Roman"/>
          <w:sz w:val="24"/>
          <w:szCs w:val="24"/>
          <w:lang w:bidi="uk-UA"/>
        </w:rPr>
        <w:t>. Деякі речовини можна зберігати лише у розчиненому вигляді, інші – виключно у чистому. Наведіть не менше двох принципово різних прикладів як органічних, так і неорганічних речовин кожного зі згаданих типів. Поясніть причини такої їх поведінки. Як, виходячи із формули речовини, передбачити оптимальні умови для її зберігання?</w:t>
      </w:r>
    </w:p>
    <w:p w:rsidR="00C867F2" w:rsidRPr="00C867F2" w:rsidRDefault="00C867F2" w:rsidP="00C867F2">
      <w:pPr>
        <w:pStyle w:val="ad"/>
        <w:numPr>
          <w:ilvl w:val="0"/>
          <w:numId w:val="3"/>
        </w:numPr>
        <w:spacing w:after="0"/>
        <w:ind w:left="0" w:firstLine="709"/>
        <w:jc w:val="both"/>
        <w:rPr>
          <w:rFonts w:ascii="Times New Roman" w:hAnsi="Times New Roman"/>
          <w:sz w:val="24"/>
          <w:szCs w:val="24"/>
          <w:lang w:bidi="uk-UA"/>
        </w:rPr>
      </w:pPr>
      <w:r w:rsidRPr="00C867F2">
        <w:rPr>
          <w:rFonts w:ascii="Times New Roman" w:hAnsi="Times New Roman"/>
          <w:b/>
          <w:sz w:val="24"/>
          <w:szCs w:val="24"/>
          <w:lang w:bidi="uk-UA"/>
        </w:rPr>
        <w:t>«Непланарна ароматика»</w:t>
      </w:r>
      <w:r w:rsidRPr="00C867F2">
        <w:rPr>
          <w:rFonts w:ascii="Times New Roman" w:hAnsi="Times New Roman"/>
          <w:sz w:val="24"/>
          <w:szCs w:val="24"/>
          <w:lang w:bidi="uk-UA"/>
        </w:rPr>
        <w:t>. Згідно із загальновизнаними критеріями, однією з обов’язкових умов утворення ароматичної системи є її плоска форма. Поясніть існування непланарних ароматичних сполук. Оцініть максимальну кривизну, за якої молекула залишається ароматичною. Опишіть вплив непланарності на фізико-хімічні властивості ароматичних сполук. Розгляньте можливі стратегії, що дозволяють створювати такі  молекули.</w:t>
      </w:r>
    </w:p>
    <w:p w:rsidR="00C867F2" w:rsidRPr="00C867F2" w:rsidRDefault="00C867F2" w:rsidP="00C867F2">
      <w:pPr>
        <w:pStyle w:val="ad"/>
        <w:numPr>
          <w:ilvl w:val="0"/>
          <w:numId w:val="3"/>
        </w:numPr>
        <w:spacing w:after="0"/>
        <w:ind w:left="0" w:firstLine="709"/>
        <w:jc w:val="both"/>
        <w:rPr>
          <w:rFonts w:ascii="Times New Roman" w:hAnsi="Times New Roman"/>
          <w:sz w:val="24"/>
          <w:szCs w:val="24"/>
          <w:lang w:bidi="uk-UA"/>
        </w:rPr>
      </w:pPr>
      <w:r w:rsidRPr="00C867F2">
        <w:rPr>
          <w:rFonts w:ascii="Times New Roman" w:hAnsi="Times New Roman"/>
          <w:b/>
          <w:sz w:val="24"/>
          <w:szCs w:val="24"/>
          <w:lang w:bidi="uk-UA"/>
        </w:rPr>
        <w:t>«Кавова гуща»</w:t>
      </w:r>
      <w:r w:rsidRPr="00C867F2">
        <w:rPr>
          <w:rFonts w:ascii="Times New Roman" w:hAnsi="Times New Roman"/>
          <w:sz w:val="24"/>
          <w:szCs w:val="24"/>
          <w:lang w:bidi="uk-UA"/>
        </w:rPr>
        <w:t>. Вже давно у місцях масового скупчення людей з’явились кавові машини, а баристи пропонують усім охочим випити ароматний напій. У результаті їх діяльності наприкінці робочого дня накопичуються кілограми кавової гущі. Запропонуйте хімічний спосіб утилізації цих харчових відходів із метою отримання максимальної кількості корисних речовин.</w:t>
      </w:r>
    </w:p>
    <w:p w:rsidR="00C867F2" w:rsidRPr="00C867F2" w:rsidRDefault="00C867F2" w:rsidP="00C867F2">
      <w:pPr>
        <w:pStyle w:val="ad"/>
        <w:numPr>
          <w:ilvl w:val="0"/>
          <w:numId w:val="3"/>
        </w:numPr>
        <w:spacing w:after="0"/>
        <w:ind w:left="0" w:firstLine="709"/>
        <w:jc w:val="both"/>
        <w:rPr>
          <w:rFonts w:ascii="Times New Roman" w:hAnsi="Times New Roman"/>
          <w:sz w:val="24"/>
          <w:szCs w:val="24"/>
          <w:lang w:bidi="uk-UA"/>
        </w:rPr>
      </w:pPr>
      <w:r w:rsidRPr="00C867F2">
        <w:rPr>
          <w:rFonts w:ascii="Times New Roman" w:hAnsi="Times New Roman"/>
          <w:b/>
          <w:sz w:val="24"/>
          <w:szCs w:val="24"/>
          <w:lang w:bidi="uk-UA"/>
        </w:rPr>
        <w:t>«Зафарбований, але не зламаний»</w:t>
      </w:r>
      <w:r w:rsidRPr="00C867F2">
        <w:rPr>
          <w:rFonts w:ascii="Times New Roman" w:hAnsi="Times New Roman"/>
          <w:sz w:val="24"/>
          <w:szCs w:val="24"/>
          <w:lang w:bidi="uk-UA"/>
        </w:rPr>
        <w:t>. Вранці мешканці будинку зафарбували зроблений уночі напис «ТЮХ Forever». Проходячи біля того ж місця ввечері, вони дуже здивувалися, що старий напис проступив крізь білила. Якими хімічними речовинами, яким методом та на якій поверхні було зроблено напис? Як довго він зберігатиметься? Запропонуйте білила, які допоможуть надійно його зафарбувати.</w:t>
      </w:r>
    </w:p>
    <w:p w:rsidR="00C867F2" w:rsidRPr="00C867F2" w:rsidRDefault="00C867F2" w:rsidP="00C867F2">
      <w:pPr>
        <w:pStyle w:val="ad"/>
        <w:numPr>
          <w:ilvl w:val="0"/>
          <w:numId w:val="3"/>
        </w:numPr>
        <w:spacing w:after="0"/>
        <w:ind w:left="0" w:firstLine="709"/>
        <w:jc w:val="both"/>
        <w:rPr>
          <w:rFonts w:ascii="Times New Roman" w:hAnsi="Times New Roman"/>
          <w:sz w:val="24"/>
          <w:szCs w:val="24"/>
          <w:lang w:bidi="uk-UA"/>
        </w:rPr>
      </w:pPr>
      <w:r w:rsidRPr="00C867F2">
        <w:rPr>
          <w:rFonts w:ascii="Times New Roman" w:hAnsi="Times New Roman"/>
          <w:b/>
          <w:sz w:val="24"/>
          <w:szCs w:val="24"/>
          <w:lang w:bidi="uk-UA"/>
        </w:rPr>
        <w:t>«Антизамерзайка»</w:t>
      </w:r>
      <w:r w:rsidRPr="00C867F2">
        <w:rPr>
          <w:rFonts w:ascii="Times New Roman" w:hAnsi="Times New Roman"/>
          <w:sz w:val="24"/>
          <w:szCs w:val="24"/>
          <w:lang w:bidi="uk-UA"/>
        </w:rPr>
        <w:t>. Скляне лабораторне обладнання для роботи за низьких температур (посудини Дьюара, кріогенні пастки) часто обмерзає ззовні, що ускладнює спостереження за процесами, які відбуваються всередині. Сформулюйте критерії, яким має відповідати хімічний спосіб усунення цієї проблеми, та запропонуйте його.</w:t>
      </w:r>
    </w:p>
    <w:p w:rsidR="00C867F2" w:rsidRPr="00C867F2" w:rsidRDefault="00C867F2" w:rsidP="00C867F2">
      <w:pPr>
        <w:pStyle w:val="ad"/>
        <w:numPr>
          <w:ilvl w:val="0"/>
          <w:numId w:val="3"/>
        </w:numPr>
        <w:spacing w:after="0"/>
        <w:ind w:left="0" w:firstLine="709"/>
        <w:jc w:val="both"/>
        <w:rPr>
          <w:rFonts w:ascii="Times New Roman" w:hAnsi="Times New Roman"/>
          <w:sz w:val="24"/>
          <w:szCs w:val="24"/>
          <w:lang w:bidi="uk-UA"/>
        </w:rPr>
      </w:pPr>
      <w:r w:rsidRPr="00C867F2">
        <w:rPr>
          <w:rFonts w:ascii="Times New Roman" w:hAnsi="Times New Roman"/>
          <w:b/>
          <w:sz w:val="24"/>
          <w:szCs w:val="24"/>
          <w:lang w:bidi="uk-UA"/>
        </w:rPr>
        <w:t>«Хімічний троль»</w:t>
      </w:r>
      <w:r w:rsidRPr="00C867F2">
        <w:rPr>
          <w:rFonts w:ascii="Times New Roman" w:hAnsi="Times New Roman"/>
          <w:sz w:val="24"/>
          <w:szCs w:val="24"/>
          <w:lang w:bidi="uk-UA"/>
        </w:rPr>
        <w:t>. Є речовини – «хімічні тролі» (бо нагадують Інтернет-тролів), наявність навіть слідових кількостей яких суттєво впливає на перебіг (напрямок, швидкість, рівновагу тощо) певних хімічних реакцій. Які «хімічні тролі» «найтовстіші»? Які типи  реакцій найбільш чутливі до них? Запропонуйте методи боротьби з «хімічними тролями» та оцініть їх ефективність.</w:t>
      </w:r>
    </w:p>
    <w:p w:rsidR="00C867F2" w:rsidRPr="00C867F2" w:rsidRDefault="00C867F2" w:rsidP="00C867F2">
      <w:pPr>
        <w:pStyle w:val="ad"/>
        <w:numPr>
          <w:ilvl w:val="0"/>
          <w:numId w:val="3"/>
        </w:numPr>
        <w:spacing w:after="0"/>
        <w:ind w:left="0" w:firstLine="709"/>
        <w:jc w:val="both"/>
        <w:rPr>
          <w:rFonts w:ascii="Times New Roman" w:hAnsi="Times New Roman"/>
          <w:sz w:val="24"/>
          <w:szCs w:val="24"/>
          <w:lang w:bidi="uk-UA"/>
        </w:rPr>
      </w:pPr>
      <w:r w:rsidRPr="00C867F2">
        <w:rPr>
          <w:rFonts w:ascii="Times New Roman" w:hAnsi="Times New Roman"/>
          <w:b/>
          <w:sz w:val="24"/>
          <w:szCs w:val="24"/>
          <w:lang w:bidi="uk-UA"/>
        </w:rPr>
        <w:t>«Гудіні»</w:t>
      </w:r>
      <w:r w:rsidRPr="00C867F2">
        <w:rPr>
          <w:rFonts w:ascii="Times New Roman" w:hAnsi="Times New Roman"/>
          <w:sz w:val="24"/>
          <w:szCs w:val="24"/>
          <w:lang w:bidi="uk-UA"/>
        </w:rPr>
        <w:t>. Нас оточують полімери. І віруси. Розміри вірусів вимірюються десятками нанометрів. Розміри найменших – парвовірусів – становлять близько 20 нм. Від чого залежить проникність полімерного матеріалу для вірусів та чи можливо зробити еластичний полімерний матеріал, крізь який не проходитиме жоден із відомих вірусів? Що впливає на розмір пор у полімерному матеріалі? Якого найменшого діаметру пори можна досягнути при виготовленні матеріалу з поліетилену, латексу, поліуретану та полінітрилу? Наведіть мінімальну товщину, за якої ці матеріали вважатимуться вірусонепроникними. Чи може працівник вірусологічної лабораторії почувати себе у безпеці, користуючись полімерними рукавичками?</w:t>
      </w:r>
    </w:p>
    <w:p w:rsidR="00C867F2" w:rsidRPr="00C867F2" w:rsidRDefault="00C867F2" w:rsidP="00C867F2">
      <w:pPr>
        <w:pStyle w:val="ad"/>
        <w:numPr>
          <w:ilvl w:val="0"/>
          <w:numId w:val="3"/>
        </w:numPr>
        <w:spacing w:after="0"/>
        <w:ind w:left="0" w:firstLine="709"/>
        <w:jc w:val="both"/>
        <w:rPr>
          <w:rFonts w:ascii="Times New Roman" w:hAnsi="Times New Roman"/>
          <w:sz w:val="24"/>
          <w:szCs w:val="24"/>
          <w:lang w:bidi="uk-UA"/>
        </w:rPr>
      </w:pPr>
      <w:r w:rsidRPr="00C867F2">
        <w:rPr>
          <w:rFonts w:ascii="Times New Roman" w:hAnsi="Times New Roman"/>
          <w:b/>
          <w:sz w:val="24"/>
          <w:szCs w:val="24"/>
          <w:lang w:bidi="uk-UA"/>
        </w:rPr>
        <w:t>«Привіт, Ілон Маск!»</w:t>
      </w:r>
      <w:r w:rsidRPr="00C867F2">
        <w:rPr>
          <w:rFonts w:ascii="Times New Roman" w:hAnsi="Times New Roman"/>
          <w:sz w:val="24"/>
          <w:szCs w:val="24"/>
          <w:lang w:bidi="uk-UA"/>
        </w:rPr>
        <w:t xml:space="preserve">. Електрокари набувають усе більшої популярності як екологічніший замінник автомобілів, що працюють на двигунах внутрішнього згоряння. Порівняйте екологічну небезпеку, яку несуть обидва типи авто після закінчення строку їх </w:t>
      </w:r>
      <w:r w:rsidRPr="00C867F2">
        <w:rPr>
          <w:rFonts w:ascii="Times New Roman" w:hAnsi="Times New Roman"/>
          <w:sz w:val="24"/>
          <w:szCs w:val="24"/>
          <w:lang w:bidi="uk-UA"/>
        </w:rPr>
        <w:lastRenderedPageBreak/>
        <w:t>служби. Запропонуйте технологію максимально нешкідливої для довкілля утилізації електрокарів.</w:t>
      </w:r>
    </w:p>
    <w:p w:rsidR="00C867F2" w:rsidRPr="00C867F2" w:rsidRDefault="00C867F2" w:rsidP="00C867F2">
      <w:pPr>
        <w:pStyle w:val="ad"/>
        <w:widowControl w:val="0"/>
        <w:numPr>
          <w:ilvl w:val="0"/>
          <w:numId w:val="3"/>
        </w:numPr>
        <w:tabs>
          <w:tab w:val="left" w:pos="832"/>
        </w:tabs>
        <w:autoSpaceDE w:val="0"/>
        <w:autoSpaceDN w:val="0"/>
        <w:spacing w:after="0"/>
        <w:ind w:left="0" w:firstLine="709"/>
        <w:contextualSpacing w:val="0"/>
        <w:jc w:val="both"/>
        <w:rPr>
          <w:rFonts w:ascii="Times New Roman" w:hAnsi="Times New Roman"/>
          <w:sz w:val="24"/>
          <w:szCs w:val="24"/>
        </w:rPr>
      </w:pPr>
      <w:r w:rsidRPr="00C867F2">
        <w:rPr>
          <w:rFonts w:ascii="Times New Roman" w:hAnsi="Times New Roman"/>
          <w:b/>
          <w:sz w:val="24"/>
          <w:szCs w:val="24"/>
        </w:rPr>
        <w:t>«Немає нічого вічного»</w:t>
      </w:r>
      <w:r w:rsidRPr="00C867F2">
        <w:rPr>
          <w:rFonts w:ascii="Times New Roman" w:hAnsi="Times New Roman"/>
          <w:sz w:val="24"/>
          <w:szCs w:val="24"/>
        </w:rPr>
        <w:t>. Неймовірно, але колір візерунків на грецьких амфорах залишається таким же насиченим упродовж тисячоліть, а у фрагментах пір’я динозаврів можна знайти неушкоджені пігменти. Які властивості забарвлених речовин визначають їхню довговічність? Порівняйте органічні та неорганічні пігменти/барвники різних типів за цим критерієм. Чи існує зв’язок між кольором та стійкістю серед однотипних речовин? Якими мають бути «вічні» носії кольору? Запропонуйте способи запобігання вицвітанню</w:t>
      </w:r>
      <w:r w:rsidRPr="00C867F2">
        <w:rPr>
          <w:rFonts w:ascii="Times New Roman" w:hAnsi="Times New Roman"/>
          <w:spacing w:val="-24"/>
          <w:sz w:val="24"/>
          <w:szCs w:val="24"/>
        </w:rPr>
        <w:t xml:space="preserve"> </w:t>
      </w:r>
      <w:r w:rsidRPr="00C867F2">
        <w:rPr>
          <w:rFonts w:ascii="Times New Roman" w:hAnsi="Times New Roman"/>
          <w:sz w:val="24"/>
          <w:szCs w:val="24"/>
        </w:rPr>
        <w:t>зображень.</w:t>
      </w:r>
    </w:p>
    <w:p w:rsidR="00C867F2" w:rsidRPr="00C867F2" w:rsidRDefault="00C867F2" w:rsidP="00C867F2">
      <w:pPr>
        <w:pStyle w:val="ad"/>
        <w:widowControl w:val="0"/>
        <w:numPr>
          <w:ilvl w:val="0"/>
          <w:numId w:val="3"/>
        </w:numPr>
        <w:tabs>
          <w:tab w:val="left" w:pos="832"/>
        </w:tabs>
        <w:autoSpaceDE w:val="0"/>
        <w:autoSpaceDN w:val="0"/>
        <w:spacing w:after="0"/>
        <w:ind w:left="0" w:firstLine="709"/>
        <w:contextualSpacing w:val="0"/>
        <w:jc w:val="both"/>
        <w:rPr>
          <w:rFonts w:ascii="Times New Roman" w:hAnsi="Times New Roman"/>
          <w:sz w:val="24"/>
          <w:szCs w:val="24"/>
        </w:rPr>
      </w:pPr>
      <w:r w:rsidRPr="00C867F2">
        <w:rPr>
          <w:rFonts w:ascii="Times New Roman" w:hAnsi="Times New Roman"/>
          <w:b/>
          <w:sz w:val="24"/>
          <w:szCs w:val="24"/>
        </w:rPr>
        <w:t>«Захист для Валеріана»</w:t>
      </w:r>
      <w:r w:rsidRPr="00C867F2">
        <w:rPr>
          <w:rFonts w:ascii="Times New Roman" w:hAnsi="Times New Roman"/>
          <w:sz w:val="24"/>
          <w:szCs w:val="24"/>
        </w:rPr>
        <w:t>. Запропонуйте склад в’язкої суміші, що здатна миттєво застигати при контакті з повітрям і при цьому залишатися проникною для нього. Проаналізуйте можливі галузі застосування такої</w:t>
      </w:r>
      <w:r w:rsidRPr="00C867F2">
        <w:rPr>
          <w:rFonts w:ascii="Times New Roman" w:hAnsi="Times New Roman"/>
          <w:spacing w:val="-2"/>
          <w:sz w:val="24"/>
          <w:szCs w:val="24"/>
        </w:rPr>
        <w:t xml:space="preserve"> </w:t>
      </w:r>
      <w:r w:rsidRPr="00C867F2">
        <w:rPr>
          <w:rFonts w:ascii="Times New Roman" w:hAnsi="Times New Roman"/>
          <w:sz w:val="24"/>
          <w:szCs w:val="24"/>
        </w:rPr>
        <w:t>суміші.</w:t>
      </w:r>
    </w:p>
    <w:p w:rsidR="00C867F2" w:rsidRPr="00C867F2" w:rsidRDefault="00C867F2" w:rsidP="00C867F2">
      <w:pPr>
        <w:pStyle w:val="ad"/>
        <w:widowControl w:val="0"/>
        <w:numPr>
          <w:ilvl w:val="0"/>
          <w:numId w:val="3"/>
        </w:numPr>
        <w:tabs>
          <w:tab w:val="left" w:pos="832"/>
        </w:tabs>
        <w:autoSpaceDE w:val="0"/>
        <w:autoSpaceDN w:val="0"/>
        <w:spacing w:after="0"/>
        <w:ind w:left="0" w:firstLine="709"/>
        <w:contextualSpacing w:val="0"/>
        <w:jc w:val="both"/>
        <w:rPr>
          <w:rFonts w:ascii="Times New Roman" w:hAnsi="Times New Roman"/>
          <w:sz w:val="24"/>
          <w:szCs w:val="24"/>
        </w:rPr>
      </w:pPr>
      <w:r w:rsidRPr="00C867F2">
        <w:rPr>
          <w:rFonts w:ascii="Times New Roman" w:hAnsi="Times New Roman"/>
          <w:b/>
          <w:sz w:val="24"/>
          <w:szCs w:val="24"/>
        </w:rPr>
        <w:t>«Очистка»</w:t>
      </w:r>
      <w:r w:rsidRPr="00C867F2">
        <w:rPr>
          <w:rFonts w:ascii="Times New Roman" w:hAnsi="Times New Roman"/>
          <w:sz w:val="24"/>
          <w:szCs w:val="24"/>
        </w:rPr>
        <w:t>. Дешевий водень для водневих паливних елементів можна отримати нагріванням будь-яких органічних відходів, наприклад деревини або полімерів, із водяною парою за високих температур (близько 1000 °С). При цьому газова суміш на основі водню міститиме інші компоненти, зокрема карбон(ІІ) оксид, який навіть у малих кількостях є отрутою для каталізаторів паливних елементів. Запропонуйте найбільш ефективний і економічно вигідний спосіб очистки такої газової суміші від СО та інших шкідливих домішок.</w:t>
      </w:r>
    </w:p>
    <w:p w:rsidR="00C867F2" w:rsidRPr="00C867F2" w:rsidRDefault="00C867F2" w:rsidP="00C867F2">
      <w:pPr>
        <w:pStyle w:val="ad"/>
        <w:widowControl w:val="0"/>
        <w:numPr>
          <w:ilvl w:val="0"/>
          <w:numId w:val="3"/>
        </w:numPr>
        <w:tabs>
          <w:tab w:val="left" w:pos="832"/>
        </w:tabs>
        <w:autoSpaceDE w:val="0"/>
        <w:autoSpaceDN w:val="0"/>
        <w:spacing w:after="0"/>
        <w:ind w:left="0" w:firstLine="709"/>
        <w:contextualSpacing w:val="0"/>
        <w:jc w:val="both"/>
        <w:rPr>
          <w:rFonts w:ascii="Times New Roman" w:hAnsi="Times New Roman"/>
          <w:sz w:val="24"/>
          <w:szCs w:val="24"/>
        </w:rPr>
      </w:pPr>
      <w:r w:rsidRPr="00C867F2">
        <w:rPr>
          <w:rFonts w:ascii="Times New Roman" w:hAnsi="Times New Roman"/>
          <w:b/>
          <w:sz w:val="24"/>
          <w:szCs w:val="24"/>
        </w:rPr>
        <w:t>«Міцні вузли»</w:t>
      </w:r>
      <w:r w:rsidRPr="00C867F2">
        <w:rPr>
          <w:rFonts w:ascii="Times New Roman" w:hAnsi="Times New Roman"/>
          <w:sz w:val="24"/>
          <w:szCs w:val="24"/>
        </w:rPr>
        <w:t>. Запропонуйте речовину або їх суміш, що може бути нанесена на поверхню шнурків чи мотузки з метою збільшення тертя і запобігання самочинному розв’язуванню вузлів. При цьому поверхні не мають склеюватися, а склад мусить бути безпечним для людини і довкілля, мати тривалу дію і не залишати слідів на руках та</w:t>
      </w:r>
      <w:r w:rsidRPr="00C867F2">
        <w:rPr>
          <w:rFonts w:ascii="Times New Roman" w:hAnsi="Times New Roman"/>
          <w:spacing w:val="-17"/>
          <w:sz w:val="24"/>
          <w:szCs w:val="24"/>
        </w:rPr>
        <w:t xml:space="preserve"> </w:t>
      </w:r>
      <w:r w:rsidRPr="00C867F2">
        <w:rPr>
          <w:rFonts w:ascii="Times New Roman" w:hAnsi="Times New Roman"/>
          <w:sz w:val="24"/>
          <w:szCs w:val="24"/>
        </w:rPr>
        <w:t>одязі.</w:t>
      </w:r>
    </w:p>
    <w:p w:rsidR="00C867F2" w:rsidRPr="00C867F2" w:rsidRDefault="00C867F2" w:rsidP="00C867F2">
      <w:pPr>
        <w:pStyle w:val="ad"/>
        <w:widowControl w:val="0"/>
        <w:numPr>
          <w:ilvl w:val="0"/>
          <w:numId w:val="3"/>
        </w:numPr>
        <w:tabs>
          <w:tab w:val="left" w:pos="832"/>
        </w:tabs>
        <w:autoSpaceDE w:val="0"/>
        <w:autoSpaceDN w:val="0"/>
        <w:spacing w:after="0"/>
        <w:ind w:left="0" w:firstLine="709"/>
        <w:contextualSpacing w:val="0"/>
        <w:jc w:val="both"/>
        <w:rPr>
          <w:rFonts w:ascii="Times New Roman" w:hAnsi="Times New Roman"/>
          <w:sz w:val="24"/>
          <w:szCs w:val="24"/>
        </w:rPr>
      </w:pPr>
      <w:r w:rsidRPr="00C867F2">
        <w:rPr>
          <w:rFonts w:ascii="Times New Roman" w:hAnsi="Times New Roman"/>
          <w:b/>
          <w:sz w:val="24"/>
          <w:szCs w:val="24"/>
        </w:rPr>
        <w:t>«Superpower»</w:t>
      </w:r>
      <w:r w:rsidRPr="00C867F2">
        <w:rPr>
          <w:rFonts w:ascii="Times New Roman" w:hAnsi="Times New Roman"/>
          <w:sz w:val="24"/>
          <w:szCs w:val="24"/>
        </w:rPr>
        <w:t xml:space="preserve">. Можливість здійснення багатьох органічних реакцій обмежується низькою нуклео- або електрофільністю реагентів. Запропонуйте способи підсилення </w:t>
      </w:r>
      <w:r w:rsidRPr="00C867F2">
        <w:rPr>
          <w:rFonts w:ascii="Times New Roman" w:hAnsi="Times New Roman"/>
          <w:spacing w:val="-2"/>
          <w:sz w:val="24"/>
          <w:szCs w:val="24"/>
        </w:rPr>
        <w:t xml:space="preserve">цих </w:t>
      </w:r>
      <w:r w:rsidRPr="00C867F2">
        <w:rPr>
          <w:rFonts w:ascii="Times New Roman" w:hAnsi="Times New Roman"/>
          <w:sz w:val="24"/>
          <w:szCs w:val="24"/>
        </w:rPr>
        <w:t>властивостей із метою одержання «супернуклеофільних» та «суперелектрофільних» реагентів. Які неможливі до цього реакції можна реалізувати за їх</w:t>
      </w:r>
      <w:r w:rsidRPr="00C867F2">
        <w:rPr>
          <w:rFonts w:ascii="Times New Roman" w:hAnsi="Times New Roman"/>
          <w:spacing w:val="-9"/>
          <w:sz w:val="24"/>
          <w:szCs w:val="24"/>
        </w:rPr>
        <w:t xml:space="preserve"> </w:t>
      </w:r>
      <w:r w:rsidRPr="00C867F2">
        <w:rPr>
          <w:rFonts w:ascii="Times New Roman" w:hAnsi="Times New Roman"/>
          <w:sz w:val="24"/>
          <w:szCs w:val="24"/>
        </w:rPr>
        <w:t>участі?</w:t>
      </w:r>
    </w:p>
    <w:p w:rsidR="00C867F2" w:rsidRPr="00C867F2" w:rsidRDefault="00C867F2" w:rsidP="00C867F2">
      <w:pPr>
        <w:pStyle w:val="ad"/>
        <w:widowControl w:val="0"/>
        <w:numPr>
          <w:ilvl w:val="0"/>
          <w:numId w:val="3"/>
        </w:numPr>
        <w:tabs>
          <w:tab w:val="left" w:pos="832"/>
        </w:tabs>
        <w:autoSpaceDE w:val="0"/>
        <w:autoSpaceDN w:val="0"/>
        <w:spacing w:after="0"/>
        <w:ind w:left="0" w:firstLine="709"/>
        <w:contextualSpacing w:val="0"/>
        <w:jc w:val="both"/>
        <w:rPr>
          <w:rFonts w:ascii="Times New Roman" w:hAnsi="Times New Roman"/>
          <w:sz w:val="24"/>
          <w:szCs w:val="24"/>
        </w:rPr>
      </w:pPr>
      <w:r w:rsidRPr="00C867F2">
        <w:rPr>
          <w:rFonts w:ascii="Times New Roman" w:hAnsi="Times New Roman"/>
          <w:b/>
          <w:sz w:val="24"/>
          <w:szCs w:val="24"/>
        </w:rPr>
        <w:t>«Перманентний маркер»</w:t>
      </w:r>
      <w:r w:rsidRPr="00C867F2">
        <w:rPr>
          <w:rFonts w:ascii="Times New Roman" w:hAnsi="Times New Roman"/>
          <w:sz w:val="24"/>
          <w:szCs w:val="24"/>
        </w:rPr>
        <w:t>. Напис, зроблений перманентним маркером, через невеликий проміжок часу можна легко видалити з поверхні органічним розчинником. Проте після тривалішого інтервалу часу завдання суттєво ускладнюється. Чи спостерігається таке явище на скляній, керамічній та пластиковій поверхнях? Поясніть чому. Виходячи зі своїх пояснень, запропонуйте не менше двох хімічних способів видалення слідів маркера із цих поверхонь без їх пошкодження. Чи можливо це здійснити у побутових</w:t>
      </w:r>
      <w:r w:rsidRPr="00C867F2">
        <w:rPr>
          <w:rFonts w:ascii="Times New Roman" w:hAnsi="Times New Roman"/>
          <w:spacing w:val="-11"/>
          <w:sz w:val="24"/>
          <w:szCs w:val="24"/>
        </w:rPr>
        <w:t xml:space="preserve"> </w:t>
      </w:r>
      <w:r w:rsidRPr="00C867F2">
        <w:rPr>
          <w:rFonts w:ascii="Times New Roman" w:hAnsi="Times New Roman"/>
          <w:sz w:val="24"/>
          <w:szCs w:val="24"/>
        </w:rPr>
        <w:t>умовах?</w:t>
      </w:r>
    </w:p>
    <w:p w:rsidR="00C867F2" w:rsidRPr="00C867F2" w:rsidRDefault="00C867F2" w:rsidP="00C867F2">
      <w:pPr>
        <w:pStyle w:val="ad"/>
        <w:widowControl w:val="0"/>
        <w:numPr>
          <w:ilvl w:val="0"/>
          <w:numId w:val="3"/>
        </w:numPr>
        <w:tabs>
          <w:tab w:val="left" w:pos="832"/>
        </w:tabs>
        <w:autoSpaceDE w:val="0"/>
        <w:autoSpaceDN w:val="0"/>
        <w:spacing w:after="0"/>
        <w:ind w:left="0" w:firstLine="709"/>
        <w:contextualSpacing w:val="0"/>
        <w:jc w:val="both"/>
        <w:rPr>
          <w:rFonts w:ascii="Times New Roman" w:hAnsi="Times New Roman"/>
          <w:sz w:val="24"/>
          <w:szCs w:val="24"/>
        </w:rPr>
      </w:pPr>
      <w:r w:rsidRPr="00C867F2">
        <w:rPr>
          <w:rFonts w:ascii="Times New Roman" w:hAnsi="Times New Roman"/>
          <w:b/>
          <w:i/>
          <w:sz w:val="24"/>
          <w:szCs w:val="24"/>
        </w:rPr>
        <w:t>Експериментальна задача</w:t>
      </w:r>
      <w:r w:rsidRPr="00C867F2">
        <w:rPr>
          <w:rFonts w:ascii="Times New Roman" w:hAnsi="Times New Roman"/>
          <w:b/>
          <w:i/>
          <w:spacing w:val="-4"/>
          <w:sz w:val="24"/>
          <w:szCs w:val="24"/>
        </w:rPr>
        <w:t xml:space="preserve"> </w:t>
      </w:r>
      <w:hyperlink r:id="rId9">
        <w:r w:rsidRPr="00C867F2">
          <w:rPr>
            <w:rFonts w:ascii="Times New Roman" w:hAnsi="Times New Roman"/>
            <w:sz w:val="24"/>
            <w:szCs w:val="24"/>
          </w:rPr>
          <w:t>(http://tyc.com.ua/exp)</w:t>
        </w:r>
      </w:hyperlink>
    </w:p>
    <w:p w:rsidR="00C867F2" w:rsidRPr="00502998" w:rsidRDefault="00C867F2" w:rsidP="00C867F2">
      <w:pPr>
        <w:pStyle w:val="a3"/>
        <w:spacing w:line="276" w:lineRule="auto"/>
        <w:ind w:firstLine="709"/>
        <w:rPr>
          <w:b w:val="0"/>
          <w:sz w:val="24"/>
          <w:szCs w:val="24"/>
        </w:rPr>
      </w:pPr>
      <w:r w:rsidRPr="00C867F2">
        <w:rPr>
          <w:sz w:val="24"/>
          <w:szCs w:val="24"/>
        </w:rPr>
        <w:t xml:space="preserve">«Хімічна розмальовка». </w:t>
      </w:r>
      <w:r w:rsidRPr="00502998">
        <w:rPr>
          <w:b w:val="0"/>
          <w:sz w:val="24"/>
          <w:szCs w:val="24"/>
        </w:rPr>
        <w:t>Останнім часом набули популярності полотна-розмальовки, які потрібно розфарбувати відповідно до цифрового позначення кольорів. Спробуйте створити подібне «хімічне полотно», яке можна було б проявити обробкою всієї його поверхні мінімальною кількістю реагентів із отриманням максимальної кількості різних кольорів. Опишіть проблеми, що виникатимуть при виготовленні та використанні вашої розмальовки.</w:t>
      </w:r>
    </w:p>
    <w:p w:rsidR="00C867F2" w:rsidRPr="00EB02DF" w:rsidRDefault="00C867F2" w:rsidP="00C867F2">
      <w:pPr>
        <w:pStyle w:val="ad"/>
        <w:ind w:left="0" w:right="-426" w:firstLine="709"/>
        <w:jc w:val="both"/>
        <w:rPr>
          <w:rFonts w:ascii="Times New Roman" w:hAnsi="Times New Roman"/>
          <w:sz w:val="24"/>
          <w:szCs w:val="24"/>
          <w:lang w:bidi="uk-UA"/>
        </w:rPr>
      </w:pPr>
    </w:p>
    <w:p w:rsidR="008A6131" w:rsidRDefault="008A6131" w:rsidP="008A6131">
      <w:pPr>
        <w:widowControl w:val="0"/>
        <w:tabs>
          <w:tab w:val="left" w:pos="360"/>
        </w:tabs>
        <w:ind w:right="-58"/>
        <w:jc w:val="both"/>
        <w:rPr>
          <w:rFonts w:ascii="Times New Roman" w:hAnsi="Times New Roman"/>
          <w:sz w:val="24"/>
          <w:szCs w:val="24"/>
        </w:rPr>
      </w:pPr>
    </w:p>
    <w:p w:rsidR="00502998" w:rsidRDefault="00502998" w:rsidP="008A6131">
      <w:pPr>
        <w:widowControl w:val="0"/>
        <w:tabs>
          <w:tab w:val="left" w:pos="360"/>
        </w:tabs>
        <w:ind w:right="-58"/>
        <w:jc w:val="both"/>
        <w:rPr>
          <w:rFonts w:ascii="Times New Roman" w:hAnsi="Times New Roman"/>
          <w:sz w:val="24"/>
          <w:szCs w:val="24"/>
        </w:rPr>
      </w:pPr>
    </w:p>
    <w:p w:rsidR="00502998" w:rsidRDefault="00502998" w:rsidP="008A6131">
      <w:pPr>
        <w:widowControl w:val="0"/>
        <w:tabs>
          <w:tab w:val="left" w:pos="360"/>
        </w:tabs>
        <w:ind w:right="-58"/>
        <w:jc w:val="both"/>
        <w:rPr>
          <w:rFonts w:ascii="Times New Roman" w:hAnsi="Times New Roman"/>
          <w:sz w:val="24"/>
          <w:szCs w:val="24"/>
        </w:rPr>
      </w:pPr>
    </w:p>
    <w:p w:rsidR="00502998" w:rsidRDefault="00502998" w:rsidP="008A6131">
      <w:pPr>
        <w:widowControl w:val="0"/>
        <w:tabs>
          <w:tab w:val="left" w:pos="360"/>
        </w:tabs>
        <w:ind w:right="-58"/>
        <w:jc w:val="both"/>
        <w:rPr>
          <w:rFonts w:ascii="Times New Roman" w:hAnsi="Times New Roman"/>
          <w:sz w:val="24"/>
          <w:szCs w:val="24"/>
        </w:rPr>
      </w:pPr>
    </w:p>
    <w:p w:rsidR="00502998" w:rsidRDefault="00502998" w:rsidP="008A6131">
      <w:pPr>
        <w:widowControl w:val="0"/>
        <w:tabs>
          <w:tab w:val="left" w:pos="360"/>
        </w:tabs>
        <w:ind w:right="-58"/>
        <w:jc w:val="both"/>
        <w:rPr>
          <w:rFonts w:ascii="Times New Roman" w:hAnsi="Times New Roman"/>
          <w:sz w:val="24"/>
          <w:szCs w:val="24"/>
        </w:rPr>
      </w:pPr>
    </w:p>
    <w:p w:rsidR="00502998" w:rsidRPr="002C35CB" w:rsidRDefault="00502998" w:rsidP="008A6131">
      <w:pPr>
        <w:widowControl w:val="0"/>
        <w:tabs>
          <w:tab w:val="left" w:pos="360"/>
        </w:tabs>
        <w:ind w:right="-58"/>
        <w:jc w:val="both"/>
        <w:rPr>
          <w:rFonts w:ascii="Times New Roman" w:hAnsi="Times New Roman"/>
          <w:sz w:val="24"/>
          <w:szCs w:val="24"/>
        </w:rPr>
      </w:pPr>
    </w:p>
    <w:p w:rsidR="00502998" w:rsidRPr="00502998" w:rsidRDefault="00502998" w:rsidP="00502998">
      <w:pPr>
        <w:ind w:firstLine="4536"/>
        <w:rPr>
          <w:rFonts w:ascii="Times New Roman" w:hAnsi="Times New Roman"/>
          <w:szCs w:val="28"/>
        </w:rPr>
      </w:pPr>
      <w:r w:rsidRPr="00502998">
        <w:rPr>
          <w:rFonts w:ascii="Times New Roman" w:hAnsi="Times New Roman"/>
          <w:szCs w:val="28"/>
        </w:rPr>
        <w:lastRenderedPageBreak/>
        <w:t>Додаток 2</w:t>
      </w:r>
    </w:p>
    <w:p w:rsidR="00502998" w:rsidRPr="00502998" w:rsidRDefault="00502998" w:rsidP="00502998">
      <w:pPr>
        <w:ind w:firstLine="4536"/>
        <w:rPr>
          <w:rFonts w:ascii="Times New Roman" w:hAnsi="Times New Roman"/>
          <w:szCs w:val="28"/>
        </w:rPr>
      </w:pPr>
      <w:r w:rsidRPr="00502998">
        <w:rPr>
          <w:rFonts w:ascii="Times New Roman" w:hAnsi="Times New Roman"/>
          <w:szCs w:val="28"/>
        </w:rPr>
        <w:t>до листа управління освіти, науки та</w:t>
      </w:r>
    </w:p>
    <w:p w:rsidR="00502998" w:rsidRPr="00502998" w:rsidRDefault="00502998" w:rsidP="00502998">
      <w:pPr>
        <w:ind w:firstLine="4536"/>
        <w:rPr>
          <w:rFonts w:ascii="Times New Roman" w:hAnsi="Times New Roman"/>
          <w:szCs w:val="28"/>
        </w:rPr>
      </w:pPr>
      <w:r w:rsidRPr="00502998">
        <w:rPr>
          <w:rFonts w:ascii="Times New Roman" w:hAnsi="Times New Roman"/>
          <w:szCs w:val="28"/>
        </w:rPr>
        <w:t>молоді облдержадміністрації</w:t>
      </w:r>
    </w:p>
    <w:p w:rsidR="00502998" w:rsidRPr="00502998" w:rsidRDefault="009373FA" w:rsidP="00502998">
      <w:pPr>
        <w:ind w:firstLine="4536"/>
        <w:rPr>
          <w:rFonts w:ascii="Times New Roman" w:hAnsi="Times New Roman"/>
          <w:szCs w:val="28"/>
        </w:rPr>
      </w:pPr>
      <w:r>
        <w:rPr>
          <w:rFonts w:ascii="Times New Roman" w:hAnsi="Times New Roman"/>
          <w:szCs w:val="28"/>
          <w:u w:val="single"/>
        </w:rPr>
        <w:t xml:space="preserve">31.05.2019 </w:t>
      </w:r>
      <w:r w:rsidR="00502998" w:rsidRPr="00502998">
        <w:rPr>
          <w:rFonts w:ascii="Times New Roman" w:hAnsi="Times New Roman"/>
          <w:szCs w:val="28"/>
        </w:rPr>
        <w:t xml:space="preserve"> №  </w:t>
      </w:r>
      <w:r>
        <w:rPr>
          <w:rFonts w:ascii="Times New Roman" w:hAnsi="Times New Roman"/>
          <w:szCs w:val="28"/>
          <w:u w:val="single"/>
        </w:rPr>
        <w:t xml:space="preserve">1787/10/2-19 </w:t>
      </w:r>
    </w:p>
    <w:p w:rsidR="00502998" w:rsidRPr="00502998" w:rsidRDefault="00502998" w:rsidP="00502998">
      <w:pPr>
        <w:ind w:firstLine="4536"/>
        <w:rPr>
          <w:rFonts w:ascii="Times New Roman" w:hAnsi="Times New Roman"/>
        </w:rPr>
      </w:pPr>
    </w:p>
    <w:p w:rsidR="00502998" w:rsidRPr="00502998" w:rsidRDefault="00502998" w:rsidP="00502998">
      <w:pPr>
        <w:ind w:firstLine="4536"/>
        <w:jc w:val="right"/>
        <w:rPr>
          <w:rFonts w:ascii="Times New Roman" w:hAnsi="Times New Roman"/>
        </w:rPr>
      </w:pPr>
    </w:p>
    <w:p w:rsidR="00502998" w:rsidRDefault="00502998" w:rsidP="00502998">
      <w:pPr>
        <w:pStyle w:val="20"/>
        <w:spacing w:line="240" w:lineRule="auto"/>
        <w:ind w:left="0" w:firstLine="709"/>
        <w:jc w:val="center"/>
        <w:rPr>
          <w:sz w:val="28"/>
          <w:szCs w:val="28"/>
          <w:lang w:val="uk-UA"/>
        </w:rPr>
      </w:pPr>
      <w:r>
        <w:rPr>
          <w:sz w:val="28"/>
          <w:szCs w:val="28"/>
          <w:lang w:val="uk-UA"/>
        </w:rPr>
        <w:t>ЗАЯВКА</w:t>
      </w:r>
    </w:p>
    <w:p w:rsidR="00502998" w:rsidRDefault="00502998" w:rsidP="00502998">
      <w:pPr>
        <w:pStyle w:val="20"/>
        <w:spacing w:line="240" w:lineRule="auto"/>
        <w:ind w:left="0" w:firstLine="709"/>
        <w:jc w:val="center"/>
        <w:rPr>
          <w:sz w:val="28"/>
          <w:szCs w:val="28"/>
          <w:lang w:val="uk-UA"/>
        </w:rPr>
      </w:pPr>
      <w:r>
        <w:rPr>
          <w:sz w:val="28"/>
          <w:szCs w:val="28"/>
          <w:lang w:val="uk-UA"/>
        </w:rPr>
        <w:t>на участь в</w:t>
      </w:r>
      <w:r>
        <w:rPr>
          <w:sz w:val="28"/>
          <w:szCs w:val="28"/>
        </w:rPr>
        <w:t xml:space="preserve"> </w:t>
      </w:r>
      <w:r>
        <w:rPr>
          <w:sz w:val="28"/>
          <w:szCs w:val="28"/>
          <w:lang w:val="uk-UA"/>
        </w:rPr>
        <w:t xml:space="preserve"> Х</w:t>
      </w:r>
      <w:r>
        <w:rPr>
          <w:sz w:val="28"/>
          <w:szCs w:val="28"/>
          <w:lang w:val="en-US"/>
        </w:rPr>
        <w:t>XVII</w:t>
      </w:r>
      <w:r>
        <w:rPr>
          <w:sz w:val="28"/>
          <w:szCs w:val="28"/>
        </w:rPr>
        <w:t xml:space="preserve"> </w:t>
      </w:r>
      <w:r>
        <w:rPr>
          <w:sz w:val="28"/>
          <w:szCs w:val="28"/>
          <w:lang w:val="uk-UA"/>
        </w:rPr>
        <w:t>обласному турнірі юних хіміків</w:t>
      </w:r>
    </w:p>
    <w:p w:rsidR="00502998" w:rsidRDefault="00502998" w:rsidP="00502998">
      <w:pPr>
        <w:pStyle w:val="20"/>
        <w:spacing w:line="240" w:lineRule="auto"/>
        <w:ind w:left="0" w:firstLine="709"/>
        <w:jc w:val="center"/>
        <w:rPr>
          <w:sz w:val="28"/>
          <w:szCs w:val="28"/>
          <w:lang w:val="uk-UA"/>
        </w:rPr>
      </w:pPr>
      <w:r>
        <w:rPr>
          <w:sz w:val="28"/>
          <w:szCs w:val="28"/>
          <w:lang w:val="uk-UA"/>
        </w:rPr>
        <w:t>(2019–2020 н. р.)</w:t>
      </w:r>
    </w:p>
    <w:p w:rsidR="00502998" w:rsidRDefault="00502998" w:rsidP="00502998">
      <w:pPr>
        <w:pStyle w:val="20"/>
        <w:spacing w:line="240" w:lineRule="auto"/>
        <w:ind w:left="0" w:firstLine="709"/>
        <w:jc w:val="center"/>
      </w:pPr>
    </w:p>
    <w:p w:rsidR="00502998" w:rsidRDefault="00502998" w:rsidP="00502998">
      <w:pPr>
        <w:pStyle w:val="20"/>
        <w:spacing w:line="240" w:lineRule="auto"/>
        <w:ind w:left="0" w:firstLine="709"/>
        <w:jc w:val="center"/>
        <w:rPr>
          <w:sz w:val="28"/>
          <w:szCs w:val="28"/>
          <w:lang w:val="uk-UA"/>
        </w:rPr>
      </w:pPr>
      <w:r>
        <w:rPr>
          <w:sz w:val="28"/>
          <w:szCs w:val="28"/>
          <w:lang w:val="uk-UA"/>
        </w:rPr>
        <w:t xml:space="preserve">________________________________________ </w:t>
      </w:r>
    </w:p>
    <w:p w:rsidR="00502998" w:rsidRDefault="00502998" w:rsidP="00502998">
      <w:pPr>
        <w:pStyle w:val="20"/>
        <w:spacing w:line="240" w:lineRule="auto"/>
        <w:ind w:left="0" w:firstLine="709"/>
        <w:jc w:val="center"/>
        <w:rPr>
          <w:sz w:val="28"/>
          <w:szCs w:val="28"/>
          <w:lang w:val="uk-UA"/>
        </w:rPr>
      </w:pPr>
      <w:r>
        <w:rPr>
          <w:sz w:val="28"/>
          <w:szCs w:val="28"/>
          <w:lang w:val="uk-UA"/>
        </w:rPr>
        <w:t>(назва району/міста/ закладу загальної середньої освіти обласного підпорядкування)</w:t>
      </w:r>
    </w:p>
    <w:p w:rsidR="00502998" w:rsidRDefault="00502998" w:rsidP="00502998">
      <w:pPr>
        <w:pStyle w:val="20"/>
        <w:spacing w:line="240" w:lineRule="auto"/>
        <w:ind w:left="0" w:firstLine="709"/>
      </w:pPr>
    </w:p>
    <w:p w:rsidR="00502998" w:rsidRDefault="00502998" w:rsidP="00502998">
      <w:pPr>
        <w:pStyle w:val="20"/>
        <w:spacing w:line="240" w:lineRule="auto"/>
        <w:ind w:left="0" w:firstLine="709"/>
      </w:pPr>
    </w:p>
    <w:tbl>
      <w:tblPr>
        <w:tblW w:w="9649" w:type="dxa"/>
        <w:tblInd w:w="5" w:type="dxa"/>
        <w:tblCellMar>
          <w:left w:w="0" w:type="dxa"/>
          <w:right w:w="0" w:type="dxa"/>
        </w:tblCellMar>
        <w:tblLook w:val="0000" w:firstRow="0" w:lastRow="0" w:firstColumn="0" w:lastColumn="0" w:noHBand="0" w:noVBand="0"/>
      </w:tblPr>
      <w:tblGrid>
        <w:gridCol w:w="1134"/>
        <w:gridCol w:w="3487"/>
        <w:gridCol w:w="1681"/>
        <w:gridCol w:w="858"/>
        <w:gridCol w:w="2489"/>
      </w:tblGrid>
      <w:tr w:rsidR="00502998" w:rsidTr="00502998">
        <w:trPr>
          <w:trHeight w:val="832"/>
        </w:trPr>
        <w:tc>
          <w:tcPr>
            <w:tcW w:w="1134" w:type="dxa"/>
            <w:tcBorders>
              <w:top w:val="single" w:sz="4" w:space="0" w:color="auto"/>
              <w:left w:val="single" w:sz="4" w:space="0" w:color="auto"/>
              <w:bottom w:val="single" w:sz="4" w:space="0" w:color="auto"/>
              <w:right w:val="single" w:sz="4" w:space="0" w:color="auto"/>
            </w:tcBorders>
          </w:tcPr>
          <w:p w:rsidR="00502998" w:rsidRDefault="00502998" w:rsidP="00502998">
            <w:pPr>
              <w:pStyle w:val="20"/>
              <w:spacing w:line="240" w:lineRule="auto"/>
              <w:jc w:val="center"/>
              <w:rPr>
                <w:sz w:val="28"/>
                <w:szCs w:val="28"/>
                <w:lang w:val="uk-UA"/>
              </w:rPr>
            </w:pPr>
            <w:r>
              <w:rPr>
                <w:sz w:val="28"/>
                <w:szCs w:val="28"/>
                <w:lang w:val="uk-UA"/>
              </w:rPr>
              <w:t>№ з/п</w:t>
            </w:r>
          </w:p>
        </w:tc>
        <w:tc>
          <w:tcPr>
            <w:tcW w:w="3487" w:type="dxa"/>
            <w:tcBorders>
              <w:top w:val="single" w:sz="4" w:space="0" w:color="auto"/>
              <w:left w:val="single" w:sz="4" w:space="0" w:color="auto"/>
              <w:bottom w:val="single" w:sz="4" w:space="0" w:color="auto"/>
              <w:right w:val="single" w:sz="4" w:space="0" w:color="auto"/>
            </w:tcBorders>
          </w:tcPr>
          <w:p w:rsidR="00502998" w:rsidRDefault="00502998" w:rsidP="00502998">
            <w:pPr>
              <w:pStyle w:val="20"/>
              <w:spacing w:line="240" w:lineRule="auto"/>
              <w:ind w:left="0" w:firstLine="709"/>
              <w:jc w:val="center"/>
              <w:rPr>
                <w:sz w:val="28"/>
                <w:szCs w:val="28"/>
                <w:lang w:val="uk-UA"/>
              </w:rPr>
            </w:pPr>
            <w:r>
              <w:rPr>
                <w:sz w:val="28"/>
                <w:szCs w:val="28"/>
                <w:lang w:val="uk-UA"/>
              </w:rPr>
              <w:t>Прізвище, ім</w:t>
            </w:r>
            <w:r>
              <w:rPr>
                <w:sz w:val="28"/>
                <w:szCs w:val="28"/>
              </w:rPr>
              <w:t>’</w:t>
            </w:r>
            <w:r>
              <w:rPr>
                <w:sz w:val="28"/>
                <w:szCs w:val="28"/>
                <w:lang w:val="uk-UA"/>
              </w:rPr>
              <w:t>я,</w:t>
            </w:r>
          </w:p>
          <w:p w:rsidR="00502998" w:rsidRDefault="00502998" w:rsidP="00502998">
            <w:pPr>
              <w:pStyle w:val="20"/>
              <w:spacing w:line="240" w:lineRule="auto"/>
              <w:ind w:left="0" w:firstLine="709"/>
              <w:jc w:val="center"/>
              <w:rPr>
                <w:sz w:val="28"/>
                <w:szCs w:val="28"/>
                <w:lang w:val="uk-UA"/>
              </w:rPr>
            </w:pPr>
            <w:r>
              <w:rPr>
                <w:sz w:val="28"/>
                <w:szCs w:val="28"/>
                <w:lang w:val="uk-UA"/>
              </w:rPr>
              <w:t>по батькові учня</w:t>
            </w:r>
          </w:p>
        </w:tc>
        <w:tc>
          <w:tcPr>
            <w:tcW w:w="1681" w:type="dxa"/>
            <w:tcBorders>
              <w:top w:val="single" w:sz="4" w:space="0" w:color="auto"/>
              <w:left w:val="single" w:sz="4" w:space="0" w:color="auto"/>
              <w:bottom w:val="single" w:sz="4" w:space="0" w:color="auto"/>
              <w:right w:val="single" w:sz="4" w:space="0" w:color="auto"/>
            </w:tcBorders>
          </w:tcPr>
          <w:p w:rsidR="00502998" w:rsidRDefault="00502998" w:rsidP="00502998">
            <w:pPr>
              <w:pStyle w:val="20"/>
              <w:spacing w:line="240" w:lineRule="auto"/>
              <w:ind w:left="0"/>
              <w:jc w:val="center"/>
              <w:rPr>
                <w:sz w:val="28"/>
                <w:szCs w:val="28"/>
                <w:lang w:val="uk-UA"/>
              </w:rPr>
            </w:pPr>
            <w:r>
              <w:rPr>
                <w:sz w:val="28"/>
                <w:szCs w:val="28"/>
                <w:lang w:val="uk-UA"/>
              </w:rPr>
              <w:t>Рік</w:t>
            </w:r>
          </w:p>
          <w:p w:rsidR="00502998" w:rsidRDefault="00502998" w:rsidP="00502998">
            <w:pPr>
              <w:pStyle w:val="20"/>
              <w:spacing w:line="240" w:lineRule="auto"/>
              <w:ind w:left="0"/>
              <w:jc w:val="center"/>
              <w:rPr>
                <w:sz w:val="28"/>
                <w:szCs w:val="28"/>
                <w:lang w:val="uk-UA"/>
              </w:rPr>
            </w:pPr>
            <w:r>
              <w:rPr>
                <w:sz w:val="28"/>
                <w:szCs w:val="28"/>
                <w:lang w:val="uk-UA"/>
              </w:rPr>
              <w:t>народження</w:t>
            </w:r>
          </w:p>
        </w:tc>
        <w:tc>
          <w:tcPr>
            <w:tcW w:w="858" w:type="dxa"/>
            <w:tcBorders>
              <w:top w:val="single" w:sz="4" w:space="0" w:color="auto"/>
              <w:left w:val="single" w:sz="4" w:space="0" w:color="auto"/>
              <w:bottom w:val="single" w:sz="4" w:space="0" w:color="auto"/>
              <w:right w:val="single" w:sz="4" w:space="0" w:color="auto"/>
            </w:tcBorders>
          </w:tcPr>
          <w:p w:rsidR="00502998" w:rsidRDefault="00502998" w:rsidP="00502998">
            <w:pPr>
              <w:pStyle w:val="20"/>
              <w:spacing w:line="240" w:lineRule="auto"/>
              <w:ind w:left="0"/>
              <w:jc w:val="center"/>
              <w:rPr>
                <w:sz w:val="28"/>
                <w:szCs w:val="28"/>
                <w:lang w:val="uk-UA"/>
              </w:rPr>
            </w:pPr>
            <w:r>
              <w:rPr>
                <w:sz w:val="28"/>
                <w:szCs w:val="28"/>
                <w:lang w:val="uk-UA"/>
              </w:rPr>
              <w:t>Клас</w:t>
            </w:r>
          </w:p>
        </w:tc>
        <w:tc>
          <w:tcPr>
            <w:tcW w:w="2489" w:type="dxa"/>
            <w:tcBorders>
              <w:top w:val="single" w:sz="4" w:space="0" w:color="auto"/>
              <w:left w:val="single" w:sz="4" w:space="0" w:color="auto"/>
              <w:bottom w:val="single" w:sz="4" w:space="0" w:color="auto"/>
              <w:right w:val="single" w:sz="4" w:space="0" w:color="auto"/>
            </w:tcBorders>
          </w:tcPr>
          <w:p w:rsidR="00502998" w:rsidRDefault="00502998" w:rsidP="00502998">
            <w:pPr>
              <w:pStyle w:val="20"/>
              <w:spacing w:line="240" w:lineRule="auto"/>
              <w:ind w:left="0"/>
              <w:jc w:val="center"/>
              <w:rPr>
                <w:sz w:val="28"/>
                <w:szCs w:val="28"/>
                <w:lang w:val="uk-UA"/>
              </w:rPr>
            </w:pPr>
            <w:r>
              <w:rPr>
                <w:sz w:val="28"/>
                <w:szCs w:val="28"/>
                <w:lang w:val="uk-UA"/>
              </w:rPr>
              <w:t>Назва закладу  загальної середньої освіти</w:t>
            </w:r>
          </w:p>
        </w:tc>
      </w:tr>
      <w:tr w:rsidR="00502998" w:rsidTr="00502998">
        <w:trPr>
          <w:trHeight w:val="473"/>
        </w:trPr>
        <w:tc>
          <w:tcPr>
            <w:tcW w:w="1134"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3487"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1681"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858"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2489"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r>
      <w:tr w:rsidR="00502998" w:rsidTr="00502998">
        <w:trPr>
          <w:trHeight w:val="473"/>
        </w:trPr>
        <w:tc>
          <w:tcPr>
            <w:tcW w:w="1134"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3487"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1681"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858"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2489"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r>
      <w:tr w:rsidR="00502998" w:rsidTr="00502998">
        <w:trPr>
          <w:trHeight w:val="473"/>
        </w:trPr>
        <w:tc>
          <w:tcPr>
            <w:tcW w:w="1134"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3487"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1681"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858"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2489"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r>
      <w:tr w:rsidR="00502998" w:rsidTr="00502998">
        <w:trPr>
          <w:trHeight w:val="473"/>
        </w:trPr>
        <w:tc>
          <w:tcPr>
            <w:tcW w:w="1134"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3487"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1681"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858"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2489"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r>
      <w:tr w:rsidR="00502998" w:rsidTr="00502998">
        <w:trPr>
          <w:trHeight w:val="495"/>
        </w:trPr>
        <w:tc>
          <w:tcPr>
            <w:tcW w:w="1134"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3487"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1681"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858"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c>
          <w:tcPr>
            <w:tcW w:w="2489" w:type="dxa"/>
            <w:tcBorders>
              <w:top w:val="single" w:sz="4" w:space="0" w:color="auto"/>
              <w:left w:val="single" w:sz="4" w:space="0" w:color="auto"/>
              <w:bottom w:val="single" w:sz="4" w:space="0" w:color="auto"/>
              <w:right w:val="single" w:sz="4" w:space="0" w:color="auto"/>
            </w:tcBorders>
          </w:tcPr>
          <w:p w:rsidR="00502998" w:rsidRDefault="00502998" w:rsidP="00337A45">
            <w:pPr>
              <w:pStyle w:val="20"/>
              <w:spacing w:line="240" w:lineRule="auto"/>
              <w:ind w:left="0" w:firstLine="709"/>
              <w:jc w:val="center"/>
            </w:pPr>
          </w:p>
        </w:tc>
      </w:tr>
    </w:tbl>
    <w:p w:rsidR="00502998" w:rsidRDefault="00502998" w:rsidP="00502998">
      <w:pPr>
        <w:pStyle w:val="20"/>
        <w:spacing w:line="240" w:lineRule="auto"/>
        <w:ind w:left="0" w:firstLine="709"/>
      </w:pPr>
    </w:p>
    <w:p w:rsidR="00502998" w:rsidRDefault="00502998" w:rsidP="00502998">
      <w:pPr>
        <w:pStyle w:val="20"/>
        <w:spacing w:line="240" w:lineRule="auto"/>
        <w:ind w:left="0" w:firstLine="142"/>
        <w:rPr>
          <w:sz w:val="28"/>
          <w:szCs w:val="28"/>
          <w:lang w:val="uk-UA"/>
        </w:rPr>
      </w:pPr>
      <w:r>
        <w:rPr>
          <w:sz w:val="28"/>
          <w:szCs w:val="28"/>
          <w:lang w:val="uk-UA"/>
        </w:rPr>
        <w:t>Керівник команди __________________________________________________</w:t>
      </w:r>
    </w:p>
    <w:p w:rsidR="00502998" w:rsidRDefault="00502998" w:rsidP="00502998">
      <w:pPr>
        <w:pStyle w:val="20"/>
        <w:spacing w:line="240" w:lineRule="auto"/>
        <w:ind w:left="0" w:firstLine="142"/>
        <w:rPr>
          <w:sz w:val="28"/>
          <w:szCs w:val="28"/>
          <w:lang w:val="uk-UA"/>
        </w:rPr>
      </w:pPr>
      <w:r>
        <w:rPr>
          <w:sz w:val="28"/>
          <w:szCs w:val="28"/>
          <w:lang w:val="uk-UA"/>
        </w:rPr>
        <w:t xml:space="preserve">                                           (прізвище, ім</w:t>
      </w:r>
      <w:r>
        <w:rPr>
          <w:sz w:val="28"/>
          <w:szCs w:val="28"/>
        </w:rPr>
        <w:t>’</w:t>
      </w:r>
      <w:r>
        <w:rPr>
          <w:sz w:val="28"/>
          <w:szCs w:val="28"/>
          <w:lang w:val="uk-UA"/>
        </w:rPr>
        <w:t>я, по батькові, посада, яку займає)</w:t>
      </w:r>
    </w:p>
    <w:p w:rsidR="00502998" w:rsidRDefault="00502998" w:rsidP="00502998">
      <w:pPr>
        <w:pStyle w:val="20"/>
        <w:spacing w:line="240" w:lineRule="auto"/>
        <w:ind w:left="0" w:firstLine="142"/>
      </w:pPr>
    </w:p>
    <w:p w:rsidR="00502998" w:rsidRDefault="00502998" w:rsidP="00502998">
      <w:pPr>
        <w:pStyle w:val="20"/>
        <w:spacing w:line="240" w:lineRule="auto"/>
        <w:ind w:left="0" w:firstLine="142"/>
        <w:rPr>
          <w:sz w:val="28"/>
          <w:szCs w:val="28"/>
          <w:lang w:val="uk-UA"/>
        </w:rPr>
      </w:pPr>
      <w:r>
        <w:rPr>
          <w:sz w:val="28"/>
          <w:szCs w:val="28"/>
          <w:lang w:val="uk-UA"/>
        </w:rPr>
        <w:t>Мобільний телефон керівника команди (обов’язково)_____________________</w:t>
      </w:r>
    </w:p>
    <w:p w:rsidR="00502998" w:rsidRDefault="00502998" w:rsidP="00502998">
      <w:pPr>
        <w:pStyle w:val="20"/>
        <w:spacing w:line="240" w:lineRule="auto"/>
        <w:ind w:left="0" w:firstLine="142"/>
      </w:pPr>
    </w:p>
    <w:p w:rsidR="00502998" w:rsidRDefault="00502998" w:rsidP="00502998">
      <w:pPr>
        <w:pStyle w:val="20"/>
        <w:spacing w:line="240" w:lineRule="auto"/>
        <w:ind w:left="0" w:firstLine="142"/>
        <w:rPr>
          <w:sz w:val="28"/>
          <w:szCs w:val="28"/>
          <w:lang w:val="uk-UA"/>
        </w:rPr>
      </w:pPr>
      <w:r>
        <w:rPr>
          <w:sz w:val="28"/>
          <w:szCs w:val="28"/>
          <w:lang w:val="uk-UA"/>
        </w:rPr>
        <w:t>Електронна адреса __________________________________________________</w:t>
      </w:r>
    </w:p>
    <w:p w:rsidR="00502998" w:rsidRDefault="00502998" w:rsidP="00502998">
      <w:pPr>
        <w:pStyle w:val="20"/>
        <w:spacing w:line="240" w:lineRule="auto"/>
        <w:ind w:left="0" w:firstLine="142"/>
      </w:pPr>
    </w:p>
    <w:p w:rsidR="00502998" w:rsidRDefault="00502998" w:rsidP="00502998">
      <w:pPr>
        <w:pStyle w:val="20"/>
        <w:spacing w:line="240" w:lineRule="auto"/>
        <w:ind w:left="0" w:firstLine="142"/>
        <w:rPr>
          <w:sz w:val="28"/>
          <w:szCs w:val="28"/>
          <w:lang w:val="uk-UA"/>
        </w:rPr>
      </w:pPr>
      <w:r>
        <w:rPr>
          <w:sz w:val="28"/>
          <w:szCs w:val="28"/>
          <w:lang w:val="uk-UA"/>
        </w:rPr>
        <w:t>Адреса і контактний телефон _________________________________________</w:t>
      </w:r>
    </w:p>
    <w:p w:rsidR="00502998" w:rsidRDefault="00502998" w:rsidP="00502998">
      <w:pPr>
        <w:pStyle w:val="20"/>
        <w:spacing w:line="240" w:lineRule="auto"/>
        <w:ind w:left="0" w:firstLine="142"/>
        <w:rPr>
          <w:sz w:val="28"/>
          <w:szCs w:val="28"/>
          <w:u w:val="single"/>
          <w:lang w:val="uk-UA"/>
        </w:rPr>
      </w:pPr>
      <w:r>
        <w:rPr>
          <w:sz w:val="28"/>
          <w:szCs w:val="28"/>
          <w:lang w:val="uk-UA"/>
        </w:rPr>
        <w:t>______________________________________________________</w:t>
      </w:r>
      <w:r>
        <w:rPr>
          <w:b/>
          <w:bCs/>
          <w:sz w:val="28"/>
          <w:szCs w:val="28"/>
          <w:lang w:val="uk-UA"/>
        </w:rPr>
        <w:t>____________</w:t>
      </w:r>
      <w:r>
        <w:rPr>
          <w:sz w:val="28"/>
          <w:szCs w:val="28"/>
          <w:u w:val="single"/>
          <w:lang w:val="uk-UA"/>
        </w:rPr>
        <w:t xml:space="preserve">  </w:t>
      </w:r>
    </w:p>
    <w:p w:rsidR="00502998" w:rsidRDefault="00502998" w:rsidP="00502998">
      <w:pPr>
        <w:pStyle w:val="20"/>
        <w:spacing w:line="240" w:lineRule="auto"/>
        <w:ind w:left="0" w:firstLine="142"/>
      </w:pPr>
    </w:p>
    <w:p w:rsidR="00502998" w:rsidRDefault="00502998" w:rsidP="00502998">
      <w:pPr>
        <w:pStyle w:val="20"/>
        <w:spacing w:line="240" w:lineRule="auto"/>
        <w:ind w:left="0" w:firstLine="142"/>
        <w:rPr>
          <w:sz w:val="28"/>
          <w:szCs w:val="28"/>
          <w:lang w:val="uk-UA"/>
        </w:rPr>
      </w:pPr>
      <w:r>
        <w:rPr>
          <w:sz w:val="28"/>
          <w:szCs w:val="28"/>
          <w:lang w:val="uk-UA"/>
        </w:rPr>
        <w:t>Начальник управління/відділу освіти/директор  ________ _______________</w:t>
      </w:r>
    </w:p>
    <w:p w:rsidR="00502998" w:rsidRDefault="00502998" w:rsidP="00502998">
      <w:pPr>
        <w:pStyle w:val="20"/>
        <w:spacing w:line="240" w:lineRule="auto"/>
        <w:ind w:left="0" w:firstLine="142"/>
        <w:rPr>
          <w:sz w:val="24"/>
          <w:szCs w:val="24"/>
          <w:lang w:val="uk-UA"/>
        </w:rPr>
      </w:pPr>
      <w:r>
        <w:rPr>
          <w:sz w:val="24"/>
          <w:szCs w:val="24"/>
          <w:lang w:val="uk-UA"/>
        </w:rPr>
        <w:t xml:space="preserve">                                                                                                (підпис)        (ініціали, прізвище)</w:t>
      </w:r>
    </w:p>
    <w:p w:rsidR="00502998" w:rsidRPr="00502998" w:rsidRDefault="00502998" w:rsidP="00502998">
      <w:pPr>
        <w:ind w:firstLine="142"/>
        <w:rPr>
          <w:rFonts w:ascii="Times New Roman" w:hAnsi="Times New Roman"/>
        </w:rPr>
      </w:pPr>
    </w:p>
    <w:p w:rsidR="00502998" w:rsidRPr="00502998" w:rsidRDefault="00502998" w:rsidP="00502998">
      <w:pPr>
        <w:ind w:firstLine="142"/>
        <w:rPr>
          <w:rFonts w:ascii="Times New Roman" w:hAnsi="Times New Roman"/>
          <w:szCs w:val="28"/>
        </w:rPr>
      </w:pPr>
      <w:r w:rsidRPr="00502998">
        <w:rPr>
          <w:rFonts w:ascii="Times New Roman" w:hAnsi="Times New Roman"/>
          <w:szCs w:val="28"/>
        </w:rPr>
        <w:t>М.П.</w:t>
      </w:r>
    </w:p>
    <w:p w:rsidR="00502998" w:rsidRPr="00502998" w:rsidRDefault="00502998" w:rsidP="00502998">
      <w:pPr>
        <w:ind w:firstLine="142"/>
        <w:rPr>
          <w:rFonts w:ascii="Times New Roman" w:hAnsi="Times New Roman"/>
        </w:rPr>
      </w:pPr>
    </w:p>
    <w:sectPr w:rsidR="00502998" w:rsidRPr="00502998" w:rsidSect="000F6D8C">
      <w:pgSz w:w="11906" w:h="16838" w:code="9"/>
      <w:pgMar w:top="567" w:right="680" w:bottom="851" w:left="1701" w:header="397" w:footer="113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2E7"/>
    <w:multiLevelType w:val="hybridMultilevel"/>
    <w:tmpl w:val="A6B28044"/>
    <w:lvl w:ilvl="0" w:tplc="3FB449D6">
      <w:numFmt w:val="bullet"/>
      <w:lvlText w:val="-"/>
      <w:lvlJc w:val="left"/>
      <w:pPr>
        <w:tabs>
          <w:tab w:val="num" w:pos="1785"/>
        </w:tabs>
        <w:ind w:left="1785" w:hanging="705"/>
      </w:pPr>
      <w:rPr>
        <w:rFonts w:ascii="Times New Roman" w:eastAsia="Times New Roman" w:hAnsi="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F5274D"/>
    <w:multiLevelType w:val="multilevel"/>
    <w:tmpl w:val="DBD4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94E83"/>
    <w:multiLevelType w:val="hybridMultilevel"/>
    <w:tmpl w:val="72EEB8D8"/>
    <w:lvl w:ilvl="0" w:tplc="97ECC11A">
      <w:start w:val="1"/>
      <w:numFmt w:val="decimal"/>
      <w:lvlText w:val="%1."/>
      <w:lvlJc w:val="left"/>
      <w:pPr>
        <w:ind w:left="112" w:hanging="363"/>
      </w:pPr>
      <w:rPr>
        <w:rFonts w:ascii="Book Antiqua" w:eastAsia="Book Antiqua" w:hAnsi="Book Antiqua" w:cs="Book Antiqua" w:hint="default"/>
        <w:w w:val="100"/>
        <w:sz w:val="23"/>
        <w:szCs w:val="23"/>
        <w:lang w:val="uk-UA" w:eastAsia="uk-UA" w:bidi="uk-UA"/>
      </w:rPr>
    </w:lvl>
    <w:lvl w:ilvl="1" w:tplc="B2DC48D6">
      <w:numFmt w:val="bullet"/>
      <w:lvlText w:val="•"/>
      <w:lvlJc w:val="left"/>
      <w:pPr>
        <w:ind w:left="1156" w:hanging="363"/>
      </w:pPr>
      <w:rPr>
        <w:rFonts w:hint="default"/>
        <w:lang w:val="uk-UA" w:eastAsia="uk-UA" w:bidi="uk-UA"/>
      </w:rPr>
    </w:lvl>
    <w:lvl w:ilvl="2" w:tplc="8DF2E7D0">
      <w:numFmt w:val="bullet"/>
      <w:lvlText w:val="•"/>
      <w:lvlJc w:val="left"/>
      <w:pPr>
        <w:ind w:left="2192" w:hanging="363"/>
      </w:pPr>
      <w:rPr>
        <w:rFonts w:hint="default"/>
        <w:lang w:val="uk-UA" w:eastAsia="uk-UA" w:bidi="uk-UA"/>
      </w:rPr>
    </w:lvl>
    <w:lvl w:ilvl="3" w:tplc="B93A5730">
      <w:numFmt w:val="bullet"/>
      <w:lvlText w:val="•"/>
      <w:lvlJc w:val="left"/>
      <w:pPr>
        <w:ind w:left="3228" w:hanging="363"/>
      </w:pPr>
      <w:rPr>
        <w:rFonts w:hint="default"/>
        <w:lang w:val="uk-UA" w:eastAsia="uk-UA" w:bidi="uk-UA"/>
      </w:rPr>
    </w:lvl>
    <w:lvl w:ilvl="4" w:tplc="441AF38C">
      <w:numFmt w:val="bullet"/>
      <w:lvlText w:val="•"/>
      <w:lvlJc w:val="left"/>
      <w:pPr>
        <w:ind w:left="4264" w:hanging="363"/>
      </w:pPr>
      <w:rPr>
        <w:rFonts w:hint="default"/>
        <w:lang w:val="uk-UA" w:eastAsia="uk-UA" w:bidi="uk-UA"/>
      </w:rPr>
    </w:lvl>
    <w:lvl w:ilvl="5" w:tplc="E176F696">
      <w:numFmt w:val="bullet"/>
      <w:lvlText w:val="•"/>
      <w:lvlJc w:val="left"/>
      <w:pPr>
        <w:ind w:left="5300" w:hanging="363"/>
      </w:pPr>
      <w:rPr>
        <w:rFonts w:hint="default"/>
        <w:lang w:val="uk-UA" w:eastAsia="uk-UA" w:bidi="uk-UA"/>
      </w:rPr>
    </w:lvl>
    <w:lvl w:ilvl="6" w:tplc="94589190">
      <w:numFmt w:val="bullet"/>
      <w:lvlText w:val="•"/>
      <w:lvlJc w:val="left"/>
      <w:pPr>
        <w:ind w:left="6336" w:hanging="363"/>
      </w:pPr>
      <w:rPr>
        <w:rFonts w:hint="default"/>
        <w:lang w:val="uk-UA" w:eastAsia="uk-UA" w:bidi="uk-UA"/>
      </w:rPr>
    </w:lvl>
    <w:lvl w:ilvl="7" w:tplc="B094A5B6">
      <w:numFmt w:val="bullet"/>
      <w:lvlText w:val="•"/>
      <w:lvlJc w:val="left"/>
      <w:pPr>
        <w:ind w:left="7372" w:hanging="363"/>
      </w:pPr>
      <w:rPr>
        <w:rFonts w:hint="default"/>
        <w:lang w:val="uk-UA" w:eastAsia="uk-UA" w:bidi="uk-UA"/>
      </w:rPr>
    </w:lvl>
    <w:lvl w:ilvl="8" w:tplc="D018DA74">
      <w:numFmt w:val="bullet"/>
      <w:lvlText w:val="•"/>
      <w:lvlJc w:val="left"/>
      <w:pPr>
        <w:ind w:left="8408" w:hanging="363"/>
      </w:pPr>
      <w:rPr>
        <w:rFonts w:hint="default"/>
        <w:lang w:val="uk-UA" w:eastAsia="uk-UA" w:bidi="uk-UA"/>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EB"/>
    <w:rsid w:val="00002F52"/>
    <w:rsid w:val="00007898"/>
    <w:rsid w:val="0001731B"/>
    <w:rsid w:val="00045FB2"/>
    <w:rsid w:val="00052F3E"/>
    <w:rsid w:val="000617B5"/>
    <w:rsid w:val="0006523E"/>
    <w:rsid w:val="00076E63"/>
    <w:rsid w:val="00094419"/>
    <w:rsid w:val="000B0B61"/>
    <w:rsid w:val="000C61E2"/>
    <w:rsid w:val="000D32BF"/>
    <w:rsid w:val="000D7D3C"/>
    <w:rsid w:val="000E7299"/>
    <w:rsid w:val="000F3821"/>
    <w:rsid w:val="000F5BD6"/>
    <w:rsid w:val="000F6D8C"/>
    <w:rsid w:val="00105D3F"/>
    <w:rsid w:val="00105D83"/>
    <w:rsid w:val="001445BA"/>
    <w:rsid w:val="00156BB9"/>
    <w:rsid w:val="001632BD"/>
    <w:rsid w:val="001764CD"/>
    <w:rsid w:val="00176BD4"/>
    <w:rsid w:val="0019713B"/>
    <w:rsid w:val="001A7759"/>
    <w:rsid w:val="001D216C"/>
    <w:rsid w:val="001E60FF"/>
    <w:rsid w:val="001E7964"/>
    <w:rsid w:val="001F4589"/>
    <w:rsid w:val="001F7252"/>
    <w:rsid w:val="00201A75"/>
    <w:rsid w:val="0020618B"/>
    <w:rsid w:val="002171AF"/>
    <w:rsid w:val="00224EB1"/>
    <w:rsid w:val="002421FA"/>
    <w:rsid w:val="00273D65"/>
    <w:rsid w:val="002775C6"/>
    <w:rsid w:val="0028020F"/>
    <w:rsid w:val="00286095"/>
    <w:rsid w:val="002918CB"/>
    <w:rsid w:val="0029474E"/>
    <w:rsid w:val="0029714B"/>
    <w:rsid w:val="002A194C"/>
    <w:rsid w:val="002A68B8"/>
    <w:rsid w:val="002C35CB"/>
    <w:rsid w:val="002D3714"/>
    <w:rsid w:val="002D555C"/>
    <w:rsid w:val="002E38EF"/>
    <w:rsid w:val="002F2CEC"/>
    <w:rsid w:val="002F750C"/>
    <w:rsid w:val="003009B0"/>
    <w:rsid w:val="003156A5"/>
    <w:rsid w:val="00324725"/>
    <w:rsid w:val="00337A45"/>
    <w:rsid w:val="0036653A"/>
    <w:rsid w:val="003A09C7"/>
    <w:rsid w:val="003C0ADE"/>
    <w:rsid w:val="003C285B"/>
    <w:rsid w:val="003D1E74"/>
    <w:rsid w:val="003F4DAD"/>
    <w:rsid w:val="00400247"/>
    <w:rsid w:val="0040559F"/>
    <w:rsid w:val="00414417"/>
    <w:rsid w:val="00416E89"/>
    <w:rsid w:val="004441F9"/>
    <w:rsid w:val="004474BF"/>
    <w:rsid w:val="00453F09"/>
    <w:rsid w:val="00460F75"/>
    <w:rsid w:val="004613D9"/>
    <w:rsid w:val="00462689"/>
    <w:rsid w:val="00480F8C"/>
    <w:rsid w:val="00493E14"/>
    <w:rsid w:val="004A5165"/>
    <w:rsid w:val="004B2061"/>
    <w:rsid w:val="004E3190"/>
    <w:rsid w:val="004E7153"/>
    <w:rsid w:val="004F0C27"/>
    <w:rsid w:val="004F374D"/>
    <w:rsid w:val="004F7889"/>
    <w:rsid w:val="00502998"/>
    <w:rsid w:val="005177BC"/>
    <w:rsid w:val="00532D93"/>
    <w:rsid w:val="005507DB"/>
    <w:rsid w:val="00555248"/>
    <w:rsid w:val="005B669C"/>
    <w:rsid w:val="005C196F"/>
    <w:rsid w:val="005C7089"/>
    <w:rsid w:val="005C7F89"/>
    <w:rsid w:val="005E593C"/>
    <w:rsid w:val="006220CE"/>
    <w:rsid w:val="00634D83"/>
    <w:rsid w:val="00646105"/>
    <w:rsid w:val="006673DE"/>
    <w:rsid w:val="00667B69"/>
    <w:rsid w:val="00685516"/>
    <w:rsid w:val="006939BD"/>
    <w:rsid w:val="00696B65"/>
    <w:rsid w:val="006E7B81"/>
    <w:rsid w:val="00706607"/>
    <w:rsid w:val="00711AA9"/>
    <w:rsid w:val="00750D07"/>
    <w:rsid w:val="0075491F"/>
    <w:rsid w:val="0077047D"/>
    <w:rsid w:val="007732D9"/>
    <w:rsid w:val="00774F96"/>
    <w:rsid w:val="00786BE7"/>
    <w:rsid w:val="00792CDD"/>
    <w:rsid w:val="007B2C50"/>
    <w:rsid w:val="007B50D9"/>
    <w:rsid w:val="007D0B8D"/>
    <w:rsid w:val="007F3BCE"/>
    <w:rsid w:val="007F3FEB"/>
    <w:rsid w:val="00804D20"/>
    <w:rsid w:val="008138AA"/>
    <w:rsid w:val="0082628D"/>
    <w:rsid w:val="00840EB6"/>
    <w:rsid w:val="008444C2"/>
    <w:rsid w:val="00851530"/>
    <w:rsid w:val="0085174A"/>
    <w:rsid w:val="00864732"/>
    <w:rsid w:val="00872C69"/>
    <w:rsid w:val="00875A83"/>
    <w:rsid w:val="008767F1"/>
    <w:rsid w:val="008776E0"/>
    <w:rsid w:val="00897218"/>
    <w:rsid w:val="008A6131"/>
    <w:rsid w:val="008C4CE7"/>
    <w:rsid w:val="008C60E4"/>
    <w:rsid w:val="008E715E"/>
    <w:rsid w:val="008F2646"/>
    <w:rsid w:val="00916497"/>
    <w:rsid w:val="00916E79"/>
    <w:rsid w:val="00920941"/>
    <w:rsid w:val="00935380"/>
    <w:rsid w:val="009373FA"/>
    <w:rsid w:val="009618CF"/>
    <w:rsid w:val="009736F5"/>
    <w:rsid w:val="00975944"/>
    <w:rsid w:val="009E3581"/>
    <w:rsid w:val="009F09F7"/>
    <w:rsid w:val="009F3583"/>
    <w:rsid w:val="009F46CC"/>
    <w:rsid w:val="00A107D3"/>
    <w:rsid w:val="00A45596"/>
    <w:rsid w:val="00A45D23"/>
    <w:rsid w:val="00A479CF"/>
    <w:rsid w:val="00A57907"/>
    <w:rsid w:val="00A700BD"/>
    <w:rsid w:val="00A70F81"/>
    <w:rsid w:val="00A92D97"/>
    <w:rsid w:val="00AD2B74"/>
    <w:rsid w:val="00B014F2"/>
    <w:rsid w:val="00B06EC6"/>
    <w:rsid w:val="00B12C86"/>
    <w:rsid w:val="00B13C07"/>
    <w:rsid w:val="00B17E67"/>
    <w:rsid w:val="00B2699A"/>
    <w:rsid w:val="00B4474D"/>
    <w:rsid w:val="00B62926"/>
    <w:rsid w:val="00B778B2"/>
    <w:rsid w:val="00BA2985"/>
    <w:rsid w:val="00BD13E8"/>
    <w:rsid w:val="00BE3488"/>
    <w:rsid w:val="00C1134D"/>
    <w:rsid w:val="00C3302C"/>
    <w:rsid w:val="00C403BA"/>
    <w:rsid w:val="00C4404B"/>
    <w:rsid w:val="00C53D0A"/>
    <w:rsid w:val="00C5604F"/>
    <w:rsid w:val="00C843C4"/>
    <w:rsid w:val="00C849EF"/>
    <w:rsid w:val="00C860AB"/>
    <w:rsid w:val="00C867F2"/>
    <w:rsid w:val="00CC6F17"/>
    <w:rsid w:val="00CE1DC2"/>
    <w:rsid w:val="00D02077"/>
    <w:rsid w:val="00D2422E"/>
    <w:rsid w:val="00D274DE"/>
    <w:rsid w:val="00D43D44"/>
    <w:rsid w:val="00D47E6F"/>
    <w:rsid w:val="00D5520F"/>
    <w:rsid w:val="00D64BFE"/>
    <w:rsid w:val="00D716CA"/>
    <w:rsid w:val="00DA1AE4"/>
    <w:rsid w:val="00DB2521"/>
    <w:rsid w:val="00DF4091"/>
    <w:rsid w:val="00E23D38"/>
    <w:rsid w:val="00E30DC4"/>
    <w:rsid w:val="00E34AF5"/>
    <w:rsid w:val="00E42C4D"/>
    <w:rsid w:val="00E57185"/>
    <w:rsid w:val="00E7769C"/>
    <w:rsid w:val="00E8441F"/>
    <w:rsid w:val="00EA2F81"/>
    <w:rsid w:val="00EB2876"/>
    <w:rsid w:val="00EB5AD6"/>
    <w:rsid w:val="00F01B7D"/>
    <w:rsid w:val="00F100FE"/>
    <w:rsid w:val="00F319B6"/>
    <w:rsid w:val="00F32E73"/>
    <w:rsid w:val="00F36035"/>
    <w:rsid w:val="00F511D4"/>
    <w:rsid w:val="00F60EBA"/>
    <w:rsid w:val="00F81CE0"/>
    <w:rsid w:val="00F96C98"/>
    <w:rsid w:val="00F96F98"/>
    <w:rsid w:val="00FD0C07"/>
    <w:rsid w:val="00FF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06ABC7-0B03-4569-A346-BB99C4E8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8"/>
      <w:lang w:val="uk-UA"/>
    </w:rPr>
  </w:style>
  <w:style w:type="paragraph" w:styleId="1">
    <w:name w:val="heading 1"/>
    <w:basedOn w:val="a"/>
    <w:next w:val="a"/>
    <w:qFormat/>
    <w:pPr>
      <w:keepNext/>
      <w:jc w:val="center"/>
      <w:outlineLvl w:val="0"/>
    </w:pPr>
    <w:rPr>
      <w:rFonts w:ascii="Times New Roman" w:hAnsi="Times New Roman"/>
      <w:b/>
      <w:bCs/>
      <w:snapToGrid w:val="0"/>
      <w:spacing w:val="8"/>
      <w:sz w:val="24"/>
    </w:rPr>
  </w:style>
  <w:style w:type="paragraph" w:styleId="2">
    <w:name w:val="heading 2"/>
    <w:basedOn w:val="a"/>
    <w:next w:val="a"/>
    <w:qFormat/>
    <w:rsid w:val="00B014F2"/>
    <w:pPr>
      <w:keepNext/>
      <w:spacing w:before="240" w:after="60"/>
      <w:outlineLvl w:val="1"/>
    </w:pPr>
    <w:rPr>
      <w:rFonts w:cs="Arial"/>
      <w:b/>
      <w:bCs/>
      <w:i/>
      <w:iCs/>
      <w:szCs w:val="28"/>
    </w:rPr>
  </w:style>
  <w:style w:type="paragraph" w:styleId="6">
    <w:name w:val="heading 6"/>
    <w:basedOn w:val="a"/>
    <w:next w:val="a"/>
    <w:qFormat/>
    <w:rsid w:val="0028020F"/>
    <w:pPr>
      <w:spacing w:before="240" w:after="60"/>
      <w:outlineLvl w:val="5"/>
    </w:pPr>
    <w:rPr>
      <w:rFonts w:ascii="Times New Roman" w:hAnsi="Times New Roman"/>
      <w:b/>
      <w:bCs/>
      <w:sz w:val="22"/>
      <w:szCs w:val="22"/>
    </w:rPr>
  </w:style>
  <w:style w:type="paragraph" w:styleId="8">
    <w:name w:val="heading 8"/>
    <w:basedOn w:val="a"/>
    <w:next w:val="a"/>
    <w:link w:val="80"/>
    <w:qFormat/>
    <w:rsid w:val="008A6131"/>
    <w:pPr>
      <w:spacing w:before="240" w:after="60"/>
      <w:outlineLvl w:val="7"/>
    </w:pPr>
    <w:rPr>
      <w:rFonts w:ascii="Times New Roman" w:hAnsi="Times New Roman"/>
      <w:i/>
      <w:iCs/>
      <w:sz w:val="24"/>
      <w:szCs w:val="24"/>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rFonts w:ascii="Times New Roman" w:hAnsi="Times New Roman"/>
      <w:b/>
      <w:bCs/>
      <w:noProof/>
      <w:sz w:val="20"/>
      <w:lang w:val="ru-RU"/>
    </w:rPr>
  </w:style>
  <w:style w:type="paragraph" w:styleId="a5">
    <w:name w:val="Balloon Text"/>
    <w:basedOn w:val="a"/>
    <w:semiHidden/>
    <w:rsid w:val="00273D65"/>
    <w:rPr>
      <w:rFonts w:ascii="Tahoma" w:hAnsi="Tahoma" w:cs="Tahoma"/>
      <w:sz w:val="16"/>
      <w:szCs w:val="16"/>
    </w:rPr>
  </w:style>
  <w:style w:type="character" w:styleId="a6">
    <w:name w:val="Hyperlink"/>
    <w:rsid w:val="00D716CA"/>
    <w:rPr>
      <w:color w:val="0000FF"/>
      <w:u w:val="single"/>
    </w:rPr>
  </w:style>
  <w:style w:type="paragraph" w:styleId="a7">
    <w:name w:val="Normal (Web)"/>
    <w:basedOn w:val="a"/>
    <w:rsid w:val="00897218"/>
    <w:pPr>
      <w:spacing w:before="100" w:beforeAutospacing="1" w:after="100" w:afterAutospacing="1"/>
    </w:pPr>
    <w:rPr>
      <w:rFonts w:cs="Arial"/>
      <w:sz w:val="24"/>
      <w:szCs w:val="24"/>
      <w:lang w:val="ru-RU"/>
    </w:rPr>
  </w:style>
  <w:style w:type="character" w:styleId="a8">
    <w:name w:val="Emphasis"/>
    <w:uiPriority w:val="20"/>
    <w:qFormat/>
    <w:rsid w:val="00897218"/>
    <w:rPr>
      <w:i/>
      <w:iCs/>
    </w:rPr>
  </w:style>
  <w:style w:type="paragraph" w:styleId="a9">
    <w:name w:val="Body Text Indent"/>
    <w:basedOn w:val="a"/>
    <w:rsid w:val="0028020F"/>
    <w:pPr>
      <w:spacing w:after="120"/>
      <w:ind w:left="283"/>
    </w:pPr>
  </w:style>
  <w:style w:type="paragraph" w:styleId="3">
    <w:name w:val="Body Text 3"/>
    <w:basedOn w:val="a"/>
    <w:rsid w:val="00BA2985"/>
    <w:pPr>
      <w:spacing w:after="120"/>
    </w:pPr>
    <w:rPr>
      <w:sz w:val="16"/>
      <w:szCs w:val="16"/>
    </w:rPr>
  </w:style>
  <w:style w:type="character" w:styleId="HTML">
    <w:name w:val="HTML Typewriter"/>
    <w:rsid w:val="00BA2985"/>
    <w:rPr>
      <w:rFonts w:ascii="Courier New" w:eastAsia="Courier New" w:hAnsi="Courier New" w:cs="Courier New"/>
      <w:sz w:val="20"/>
      <w:szCs w:val="20"/>
    </w:rPr>
  </w:style>
  <w:style w:type="paragraph" w:styleId="HTML0">
    <w:name w:val="HTML Preformatted"/>
    <w:basedOn w:val="a"/>
    <w:rsid w:val="00BA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a4">
    <w:name w:val="Основной текст Знак"/>
    <w:link w:val="a3"/>
    <w:semiHidden/>
    <w:locked/>
    <w:rsid w:val="004E7153"/>
    <w:rPr>
      <w:b/>
      <w:bCs/>
      <w:noProof/>
      <w:lang w:val="ru-RU" w:eastAsia="ru-RU" w:bidi="ar-SA"/>
    </w:rPr>
  </w:style>
  <w:style w:type="paragraph" w:customStyle="1" w:styleId="10">
    <w:name w:val="Стиль1"/>
    <w:basedOn w:val="a3"/>
    <w:next w:val="aa"/>
    <w:rsid w:val="001E60FF"/>
    <w:pPr>
      <w:jc w:val="left"/>
    </w:pPr>
    <w:rPr>
      <w:b w:val="0"/>
      <w:bCs w:val="0"/>
      <w:noProof w:val="0"/>
      <w:sz w:val="28"/>
      <w:lang w:val="uk-UA"/>
    </w:rPr>
  </w:style>
  <w:style w:type="paragraph" w:styleId="aa">
    <w:name w:val="Plain Text"/>
    <w:basedOn w:val="a"/>
    <w:rsid w:val="001E60FF"/>
    <w:rPr>
      <w:rFonts w:ascii="Courier New" w:hAnsi="Courier New" w:cs="Courier New"/>
      <w:sz w:val="20"/>
    </w:rPr>
  </w:style>
  <w:style w:type="paragraph" w:customStyle="1" w:styleId="FR1">
    <w:name w:val="FR1"/>
    <w:rsid w:val="00BD13E8"/>
    <w:pPr>
      <w:widowControl w:val="0"/>
      <w:autoSpaceDE w:val="0"/>
      <w:autoSpaceDN w:val="0"/>
      <w:adjustRightInd w:val="0"/>
      <w:jc w:val="right"/>
    </w:pPr>
    <w:rPr>
      <w:rFonts w:ascii="Arial" w:hAnsi="Arial" w:cs="Arial"/>
      <w:b/>
      <w:bCs/>
      <w:noProof/>
      <w:sz w:val="12"/>
      <w:szCs w:val="12"/>
      <w:lang w:val="uk-UA" w:eastAsia="uk-UA"/>
    </w:rPr>
  </w:style>
  <w:style w:type="character" w:customStyle="1" w:styleId="FontStyle75">
    <w:name w:val="Font Style75"/>
    <w:rsid w:val="000D32BF"/>
    <w:rPr>
      <w:rFonts w:ascii="Times New Roman" w:hAnsi="Times New Roman" w:cs="Times New Roman"/>
      <w:color w:val="000000"/>
      <w:sz w:val="20"/>
      <w:szCs w:val="20"/>
    </w:rPr>
  </w:style>
  <w:style w:type="character" w:styleId="ab">
    <w:name w:val="Strong"/>
    <w:qFormat/>
    <w:rsid w:val="00F96C98"/>
    <w:rPr>
      <w:b/>
      <w:bCs/>
    </w:rPr>
  </w:style>
  <w:style w:type="character" w:customStyle="1" w:styleId="apple-converted-space">
    <w:name w:val="apple-converted-space"/>
    <w:basedOn w:val="a0"/>
    <w:rsid w:val="00F96C98"/>
  </w:style>
  <w:style w:type="character" w:customStyle="1" w:styleId="FontStyle15">
    <w:name w:val="Font Style15"/>
    <w:rsid w:val="006E7B81"/>
    <w:rPr>
      <w:rFonts w:ascii="Times New Roman" w:hAnsi="Times New Roman" w:cs="Times New Roman"/>
      <w:sz w:val="24"/>
      <w:szCs w:val="24"/>
    </w:rPr>
  </w:style>
  <w:style w:type="paragraph" w:customStyle="1" w:styleId="ac">
    <w:name w:val="a"/>
    <w:basedOn w:val="a"/>
    <w:rsid w:val="00EA2F81"/>
    <w:pPr>
      <w:spacing w:before="100" w:beforeAutospacing="1" w:after="100" w:afterAutospacing="1"/>
    </w:pPr>
    <w:rPr>
      <w:rFonts w:ascii="Times New Roman" w:hAnsi="Times New Roman"/>
      <w:sz w:val="24"/>
      <w:szCs w:val="24"/>
      <w:lang w:val="ru-RU"/>
    </w:rPr>
  </w:style>
  <w:style w:type="character" w:customStyle="1" w:styleId="apple-style-span">
    <w:name w:val="apple-style-span"/>
    <w:basedOn w:val="a0"/>
    <w:rsid w:val="00F511D4"/>
  </w:style>
  <w:style w:type="paragraph" w:styleId="20">
    <w:name w:val="Body Text Indent 2"/>
    <w:basedOn w:val="a"/>
    <w:rsid w:val="00105D83"/>
    <w:pPr>
      <w:widowControl w:val="0"/>
      <w:autoSpaceDE w:val="0"/>
      <w:autoSpaceDN w:val="0"/>
      <w:adjustRightInd w:val="0"/>
      <w:spacing w:after="120" w:line="480" w:lineRule="auto"/>
      <w:ind w:left="283"/>
    </w:pPr>
    <w:rPr>
      <w:rFonts w:ascii="Times New Roman" w:hAnsi="Times New Roman"/>
      <w:sz w:val="20"/>
      <w:lang w:val="ru-RU"/>
    </w:rPr>
  </w:style>
  <w:style w:type="character" w:customStyle="1" w:styleId="80">
    <w:name w:val="Заголовок 8 Знак"/>
    <w:basedOn w:val="a0"/>
    <w:link w:val="8"/>
    <w:rsid w:val="008A6131"/>
    <w:rPr>
      <w:i/>
      <w:iCs/>
      <w:sz w:val="24"/>
      <w:szCs w:val="24"/>
    </w:rPr>
  </w:style>
  <w:style w:type="paragraph" w:styleId="ad">
    <w:name w:val="List Paragraph"/>
    <w:basedOn w:val="a"/>
    <w:uiPriority w:val="1"/>
    <w:qFormat/>
    <w:rsid w:val="00C867F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vvman9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uon.voladm.gov.u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yc.com.ua/ex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center</Company>
  <LinksUpToDate>false</LinksUpToDate>
  <CharactersWithSpaces>9589</CharactersWithSpaces>
  <SharedDoc>false</SharedDoc>
  <HLinks>
    <vt:vector size="18" baseType="variant">
      <vt:variant>
        <vt:i4>3735659</vt:i4>
      </vt:variant>
      <vt:variant>
        <vt:i4>6</vt:i4>
      </vt:variant>
      <vt:variant>
        <vt:i4>0</vt:i4>
      </vt:variant>
      <vt:variant>
        <vt:i4>5</vt:i4>
      </vt:variant>
      <vt:variant>
        <vt:lpwstr>http://tyc.com.ua/exp)</vt:lpwstr>
      </vt:variant>
      <vt:variant>
        <vt:lpwstr/>
      </vt:variant>
      <vt:variant>
        <vt:i4>4259937</vt:i4>
      </vt:variant>
      <vt:variant>
        <vt:i4>3</vt:i4>
      </vt:variant>
      <vt:variant>
        <vt:i4>0</vt:i4>
      </vt:variant>
      <vt:variant>
        <vt:i4>5</vt:i4>
      </vt:variant>
      <vt:variant>
        <vt:lpwstr>mailto:vvman92@gmail.com</vt:lpwstr>
      </vt:variant>
      <vt:variant>
        <vt:lpwstr/>
      </vt:variant>
      <vt:variant>
        <vt:i4>6750299</vt:i4>
      </vt:variant>
      <vt:variant>
        <vt:i4>0</vt:i4>
      </vt:variant>
      <vt:variant>
        <vt:i4>0</vt:i4>
      </vt:variant>
      <vt:variant>
        <vt:i4>5</vt:i4>
      </vt:variant>
      <vt:variant>
        <vt:lpwstr>mailto:post@uon.voladm.gov.ua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evtuh-ap</dc:creator>
  <cp:keywords/>
  <cp:lastModifiedBy>admin</cp:lastModifiedBy>
  <cp:revision>2</cp:revision>
  <cp:lastPrinted>2016-01-13T12:43:00Z</cp:lastPrinted>
  <dcterms:created xsi:type="dcterms:W3CDTF">2019-06-04T07:38:00Z</dcterms:created>
  <dcterms:modified xsi:type="dcterms:W3CDTF">2019-06-04T07:38:00Z</dcterms:modified>
</cp:coreProperties>
</file>