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FB8D" w14:textId="56386A50" w:rsidR="009A27E5" w:rsidRPr="0023394E" w:rsidRDefault="009A27E5" w:rsidP="0023394E">
      <w:pPr>
        <w:rPr>
          <w:rFonts w:ascii="Times New Roman" w:eastAsia="Times New Roman" w:hAnsi="Times New Roman" w:cs="Times New Roman"/>
          <w:sz w:val="20"/>
          <w:szCs w:val="28"/>
          <w:lang w:eastAsia="uk-UA"/>
        </w:rPr>
        <w:sectPr w:rsidR="009A27E5" w:rsidRPr="0023394E" w:rsidSect="009A27E5">
          <w:pgSz w:w="11910" w:h="16840"/>
          <w:pgMar w:top="400" w:right="400" w:bottom="0" w:left="1200" w:header="708" w:footer="708" w:gutter="0"/>
          <w:cols w:space="720"/>
        </w:sectPr>
      </w:pPr>
    </w:p>
    <w:p w14:paraId="4BF29EE7" w14:textId="61781C76" w:rsidR="00D303FE" w:rsidRPr="0023394E" w:rsidRDefault="00D303FE" w:rsidP="0023394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uk-UA"/>
        </w:rPr>
        <w:sectPr w:rsidR="00D303FE" w:rsidRPr="0023394E" w:rsidSect="002D1D4E">
          <w:type w:val="continuous"/>
          <w:pgSz w:w="11910" w:h="16840"/>
          <w:pgMar w:top="400" w:right="400" w:bottom="0" w:left="1200" w:header="708" w:footer="708" w:gutter="0"/>
          <w:cols w:num="2" w:space="720" w:equalWidth="0">
            <w:col w:w="5972" w:space="768"/>
            <w:col w:w="3570"/>
          </w:cols>
        </w:sectPr>
      </w:pPr>
    </w:p>
    <w:p w14:paraId="1C6EE92E" w14:textId="7E614FE7" w:rsidR="00D303FE" w:rsidRPr="00D303FE" w:rsidRDefault="00D303FE" w:rsidP="00233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3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 </w:t>
      </w:r>
      <w:bookmarkStart w:id="0" w:name="_Hlk48049831"/>
      <w:r w:rsidRPr="00D303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ХVІІI обласного турніру юних </w:t>
      </w:r>
      <w:r w:rsidR="00926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правознавців</w:t>
      </w:r>
    </w:p>
    <w:p w14:paraId="7CC1E5EA" w14:textId="76433DF0" w:rsidR="00D303FE" w:rsidRDefault="00D303FE" w:rsidP="0023394E">
      <w:pPr>
        <w:ind w:left="1134"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6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– 2021 н. р.</w:t>
      </w:r>
    </w:p>
    <w:bookmarkEnd w:id="0"/>
    <w:p w14:paraId="6ED40D51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1. 30-та річниця прийняття Декларації про державний суверенітет України: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історико-правове значення та актуальність положень на сучасному етапі.</w:t>
      </w:r>
    </w:p>
    <w:p w14:paraId="7000A74E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A89">
        <w:rPr>
          <w:rFonts w:ascii="Times New Roman" w:hAnsi="Times New Roman" w:cs="Times New Roman"/>
          <w:sz w:val="28"/>
          <w:szCs w:val="28"/>
        </w:rPr>
        <w:t xml:space="preserve">2. Обов’язки людини і громадянина: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теоретичні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моделі правового забезпечення та реалізації.</w:t>
      </w:r>
    </w:p>
    <w:p w14:paraId="1E9AD667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3. Правові цінності: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їх роль у формуванні правової культури?</w:t>
      </w:r>
    </w:p>
    <w:p w14:paraId="23AD1B3C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4. Механізм забезпечення конституційних прав людини в умовах воєнного стану: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проблеми правового регулювання.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5040A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5. Трансплантація та біоетика: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взаємозв’язок </w:t>
      </w:r>
      <w:proofErr w:type="spellStart"/>
      <w:r w:rsidRPr="001805FE">
        <w:rPr>
          <w:rFonts w:ascii="Times New Roman" w:hAnsi="Times New Roman" w:cs="Times New Roman"/>
          <w:i/>
          <w:iCs/>
          <w:sz w:val="28"/>
          <w:szCs w:val="28"/>
        </w:rPr>
        <w:t>vs</w:t>
      </w:r>
      <w:proofErr w:type="spellEnd"/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05FE">
        <w:rPr>
          <w:rFonts w:ascii="Times New Roman" w:hAnsi="Times New Roman" w:cs="Times New Roman"/>
          <w:i/>
          <w:iCs/>
          <w:sz w:val="28"/>
          <w:szCs w:val="28"/>
        </w:rPr>
        <w:t>взаємовиключення</w:t>
      </w:r>
      <w:proofErr w:type="spellEnd"/>
      <w:r w:rsidRPr="001805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E6297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6. Договори у сфері інтелектуальної власності: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особливості застосування.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B4E3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7. Право на доступ до правосуддя: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європейські стандарти та проблеми забезпечення в Україні.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C482A" w14:textId="77777777" w:rsidR="00926A89" w:rsidRPr="001805FE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8. Проблеми врегулювання спору за участю судді: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 xml:space="preserve">вітчизняний і зарубіжний досвід. </w:t>
      </w:r>
    </w:p>
    <w:p w14:paraId="5F2E1B11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9. Доказування в справах про захист честі, гідності та ділової репутації фізичних осіб: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вітчизняний і зарубіжний досвід.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10A72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10. Критика адвокатом учасників судового процесу: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реалізація права на захист чи неповага до суду?</w:t>
      </w:r>
    </w:p>
    <w:p w14:paraId="362022C3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926A89">
        <w:rPr>
          <w:rFonts w:ascii="Times New Roman" w:hAnsi="Times New Roman" w:cs="Times New Roman"/>
          <w:sz w:val="28"/>
          <w:szCs w:val="28"/>
        </w:rPr>
        <w:t>Кондикція</w:t>
      </w:r>
      <w:proofErr w:type="spellEnd"/>
      <w:r w:rsidRPr="00926A89">
        <w:rPr>
          <w:rFonts w:ascii="Times New Roman" w:hAnsi="Times New Roman" w:cs="Times New Roman"/>
          <w:sz w:val="28"/>
          <w:szCs w:val="28"/>
        </w:rPr>
        <w:t xml:space="preserve"> і віндикація: </w:t>
      </w:r>
      <w:r w:rsidRPr="00D765B8">
        <w:rPr>
          <w:rFonts w:ascii="Times New Roman" w:hAnsi="Times New Roman" w:cs="Times New Roman"/>
          <w:i/>
          <w:iCs/>
          <w:sz w:val="28"/>
          <w:szCs w:val="28"/>
        </w:rPr>
        <w:t>проблеми співвідношення та розмежування.</w:t>
      </w:r>
    </w:p>
    <w:p w14:paraId="4C7637A5" w14:textId="77777777" w:rsidR="00926A89" w:rsidRPr="00D765B8" w:rsidRDefault="00926A89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12. Майнові правовідносини подружжя у сучасному міжнародному сімейному праві: </w:t>
      </w:r>
      <w:r w:rsidRPr="00D765B8">
        <w:rPr>
          <w:rFonts w:ascii="Times New Roman" w:hAnsi="Times New Roman" w:cs="Times New Roman"/>
          <w:i/>
          <w:iCs/>
          <w:sz w:val="28"/>
          <w:szCs w:val="28"/>
        </w:rPr>
        <w:t>переваги і недоліки.</w:t>
      </w:r>
    </w:p>
    <w:p w14:paraId="6374274F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 13. Неупереджений судовий розгляд як гарантія забезпечення прав людини: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практичні аспекти реалізації.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05A8F" w14:textId="77777777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14. Захист сімейних прав та інтересів дитини у цивільному судочинстві: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перспективи і проблеми.</w:t>
      </w:r>
      <w:r w:rsidRPr="00926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C051F" w14:textId="1DD76EE6" w:rsidR="00926A89" w:rsidRDefault="00926A89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 w:rsidRPr="00926A89">
        <w:rPr>
          <w:rFonts w:ascii="Times New Roman" w:hAnsi="Times New Roman" w:cs="Times New Roman"/>
          <w:sz w:val="28"/>
          <w:szCs w:val="28"/>
        </w:rPr>
        <w:t xml:space="preserve">15. Нове районування областей України: </w:t>
      </w:r>
      <w:r w:rsidRPr="001805FE">
        <w:rPr>
          <w:rFonts w:ascii="Times New Roman" w:hAnsi="Times New Roman" w:cs="Times New Roman"/>
          <w:i/>
          <w:iCs/>
          <w:sz w:val="28"/>
          <w:szCs w:val="28"/>
        </w:rPr>
        <w:t>успішне завершення реформи децентралізації публічної влади чи нові проблеми розвитку місцевого самоврядування?</w:t>
      </w:r>
    </w:p>
    <w:p w14:paraId="78690428" w14:textId="77777777" w:rsidR="00C076DF" w:rsidRDefault="00C076DF" w:rsidP="00C076DF">
      <w:pPr>
        <w:ind w:left="142" w:right="85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C63290" w14:textId="4B1ED1F2" w:rsidR="00C076DF" w:rsidRPr="00C076DF" w:rsidRDefault="00C076DF" w:rsidP="00C076DF">
      <w:pPr>
        <w:ind w:left="142" w:right="85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 на фінальний бій</w:t>
      </w:r>
    </w:p>
    <w:p w14:paraId="4325B444" w14:textId="1AE22888" w:rsidR="00C076DF" w:rsidRDefault="00C076DF" w:rsidP="00926A89">
      <w:pPr>
        <w:ind w:left="142" w:righ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76DF">
        <w:rPr>
          <w:rFonts w:ascii="Times New Roman" w:hAnsi="Times New Roman" w:cs="Times New Roman"/>
          <w:sz w:val="28"/>
          <w:szCs w:val="28"/>
        </w:rPr>
        <w:t xml:space="preserve">Проблема ефективності закону: </w:t>
      </w:r>
      <w:r w:rsidRPr="00C076DF">
        <w:rPr>
          <w:rFonts w:ascii="Times New Roman" w:hAnsi="Times New Roman" w:cs="Times New Roman"/>
          <w:i/>
          <w:iCs/>
          <w:sz w:val="28"/>
          <w:szCs w:val="28"/>
        </w:rPr>
        <w:t>досконалості немає меж</w:t>
      </w:r>
      <w:r w:rsidRPr="00C076D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F71F59F" w14:textId="6FD16B2A" w:rsidR="00C076DF" w:rsidRDefault="00C076DF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076DF">
        <w:rPr>
          <w:rFonts w:ascii="Times New Roman" w:hAnsi="Times New Roman" w:cs="Times New Roman"/>
          <w:sz w:val="28"/>
          <w:szCs w:val="28"/>
        </w:rPr>
        <w:t xml:space="preserve">2. Кримінальна відповідальність за домашнє насильство: </w:t>
      </w:r>
      <w:r w:rsidRPr="00C076DF">
        <w:rPr>
          <w:rFonts w:ascii="Times New Roman" w:hAnsi="Times New Roman" w:cs="Times New Roman"/>
          <w:i/>
          <w:iCs/>
          <w:sz w:val="28"/>
          <w:szCs w:val="28"/>
        </w:rPr>
        <w:t>проблеми і перспективи.</w:t>
      </w:r>
    </w:p>
    <w:p w14:paraId="5009152E" w14:textId="56987046" w:rsidR="00C076DF" w:rsidRDefault="00C076DF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публічного управлінн</w:t>
      </w:r>
      <w:r w:rsidR="001805FE">
        <w:rPr>
          <w:rFonts w:ascii="Times New Roman" w:hAnsi="Times New Roman" w:cs="Times New Roman"/>
          <w:sz w:val="28"/>
          <w:szCs w:val="28"/>
        </w:rPr>
        <w:t xml:space="preserve">я: </w:t>
      </w:r>
      <w:r w:rsidR="001805FE">
        <w:rPr>
          <w:rFonts w:ascii="Times New Roman" w:hAnsi="Times New Roman" w:cs="Times New Roman"/>
          <w:i/>
          <w:iCs/>
          <w:sz w:val="28"/>
          <w:szCs w:val="28"/>
        </w:rPr>
        <w:t>стан і проблеми.</w:t>
      </w:r>
    </w:p>
    <w:p w14:paraId="31180566" w14:textId="067C1A91" w:rsidR="001805FE" w:rsidRPr="001805FE" w:rsidRDefault="001805FE" w:rsidP="00926A89">
      <w:pPr>
        <w:ind w:left="142" w:right="851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Суб’єкт права у мережі Інтернет: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проблеми правового статусу.</w:t>
      </w:r>
    </w:p>
    <w:p w14:paraId="0DFA3039" w14:textId="77777777" w:rsidR="00D303FE" w:rsidRPr="00D303FE" w:rsidRDefault="00D303FE" w:rsidP="00D303FE">
      <w:pPr>
        <w:ind w:left="1134" w:right="851"/>
        <w:jc w:val="right"/>
        <w:rPr>
          <w:rFonts w:ascii="Times New Roman" w:hAnsi="Times New Roman" w:cs="Times New Roman"/>
          <w:sz w:val="28"/>
          <w:szCs w:val="28"/>
        </w:rPr>
      </w:pPr>
    </w:p>
    <w:p w14:paraId="5218B06E" w14:textId="77777777" w:rsidR="00D303FE" w:rsidRDefault="00D303FE" w:rsidP="00D303FE">
      <w:pPr>
        <w:rPr>
          <w:rFonts w:ascii="Times New Roman" w:hAnsi="Times New Roman" w:cs="Times New Roman"/>
          <w:sz w:val="28"/>
          <w:szCs w:val="28"/>
        </w:rPr>
        <w:sectPr w:rsidR="00D303FE" w:rsidSect="00D303FE">
          <w:type w:val="continuous"/>
          <w:pgSz w:w="11910" w:h="16840"/>
          <w:pgMar w:top="400" w:right="400" w:bottom="0" w:left="1200" w:header="708" w:footer="708" w:gutter="0"/>
          <w:cols w:space="720"/>
        </w:sectPr>
      </w:pPr>
    </w:p>
    <w:p w14:paraId="606BC099" w14:textId="77777777" w:rsidR="00D303FE" w:rsidRPr="00D303FE" w:rsidRDefault="00D303FE" w:rsidP="00D303FE">
      <w:pPr>
        <w:rPr>
          <w:rFonts w:ascii="Times New Roman" w:hAnsi="Times New Roman" w:cs="Times New Roman"/>
          <w:sz w:val="28"/>
          <w:szCs w:val="28"/>
        </w:rPr>
      </w:pPr>
    </w:p>
    <w:p w14:paraId="0ADCC75A" w14:textId="18816507" w:rsidR="00D303FE" w:rsidRDefault="00D303FE" w:rsidP="00D303FE">
      <w:pPr>
        <w:rPr>
          <w:rFonts w:ascii="Times New Roman" w:hAnsi="Times New Roman" w:cs="Times New Roman"/>
          <w:sz w:val="28"/>
          <w:szCs w:val="28"/>
        </w:rPr>
      </w:pPr>
    </w:p>
    <w:p w14:paraId="370D8C98" w14:textId="6A5B5641" w:rsidR="00C076DF" w:rsidRDefault="00C076DF" w:rsidP="00D303FE">
      <w:pPr>
        <w:rPr>
          <w:rFonts w:ascii="Times New Roman" w:hAnsi="Times New Roman" w:cs="Times New Roman"/>
          <w:sz w:val="28"/>
          <w:szCs w:val="28"/>
        </w:rPr>
      </w:pPr>
    </w:p>
    <w:p w14:paraId="4D08DB12" w14:textId="67C92B1C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2B87CEC1" w14:textId="14138614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4C0B5713" w14:textId="6A185B60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43766C28" w14:textId="31202528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93E3537" w14:textId="228C55F9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7CCB06DF" w14:textId="13D39BEA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8112013" w14:textId="040837FF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4A58E2DD" w14:textId="4F041F16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6C2970EC" w14:textId="0CDDF716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A5CC974" w14:textId="14A94567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3CD8473A" w14:textId="5031487F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0DB71478" w14:textId="4398FB63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5EF0DCDB" w14:textId="595599DE" w:rsidR="004B2806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p w14:paraId="265756C3" w14:textId="10824B6B" w:rsidR="004B2806" w:rsidRPr="0023394E" w:rsidRDefault="004B2806" w:rsidP="0023394E">
      <w:pPr>
        <w:tabs>
          <w:tab w:val="left" w:pos="3345"/>
          <w:tab w:val="center" w:pos="55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139A3" w14:textId="77777777" w:rsidR="004B2806" w:rsidRPr="009A27E5" w:rsidRDefault="004B2806" w:rsidP="00D303FE">
      <w:pPr>
        <w:rPr>
          <w:rFonts w:ascii="Times New Roman" w:hAnsi="Times New Roman" w:cs="Times New Roman"/>
          <w:sz w:val="28"/>
          <w:szCs w:val="28"/>
        </w:rPr>
      </w:pPr>
    </w:p>
    <w:sectPr w:rsidR="004B2806" w:rsidRPr="009A27E5" w:rsidSect="004B2806">
      <w:type w:val="continuous"/>
      <w:pgSz w:w="11910" w:h="16840"/>
      <w:pgMar w:top="400" w:right="400" w:bottom="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700F"/>
    <w:multiLevelType w:val="hybridMultilevel"/>
    <w:tmpl w:val="927875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21102D"/>
    <w:multiLevelType w:val="hybridMultilevel"/>
    <w:tmpl w:val="AFF8674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18"/>
    <w:rsid w:val="00153E17"/>
    <w:rsid w:val="001805FE"/>
    <w:rsid w:val="001C5218"/>
    <w:rsid w:val="0023394E"/>
    <w:rsid w:val="004B2806"/>
    <w:rsid w:val="00926A89"/>
    <w:rsid w:val="009A27E5"/>
    <w:rsid w:val="00C076DF"/>
    <w:rsid w:val="00D303FE"/>
    <w:rsid w:val="00D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5E4"/>
  <w15:chartTrackingRefBased/>
  <w15:docId w15:val="{A253FDA2-ACC4-4D86-90BA-B40DBB1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EEF3-E1A0-4BA7-B664-28148AFD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2020-08-07T09:15:00Z</dcterms:created>
  <dcterms:modified xsi:type="dcterms:W3CDTF">2020-08-13T16:17:00Z</dcterms:modified>
</cp:coreProperties>
</file>